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D6" w:rsidRDefault="00E724D6">
      <w:pPr>
        <w:spacing w:after="60" w:line="240" w:lineRule="exact"/>
      </w:pPr>
    </w:p>
    <w:p w:rsidR="00E724D6" w:rsidRDefault="00DE2D48">
      <w:pPr>
        <w:spacing w:after="60"/>
        <w:ind w:left="560"/>
      </w:pPr>
      <w:r>
        <w:rPr>
          <w:rFonts w:ascii="SansSerif" w:eastAsia="SansSerif" w:hAnsi="SansSerif" w:cs="SansSerif"/>
          <w:b/>
          <w:color w:val="000000"/>
          <w:sz w:val="40"/>
        </w:rPr>
        <w:t>Important Information you need to read. Do not include this page with the CCR you provide to customers.</w:t>
      </w:r>
    </w:p>
    <w:p w:rsidR="00E724D6" w:rsidRDefault="00E724D6">
      <w:pPr>
        <w:spacing w:after="20" w:line="240" w:lineRule="exact"/>
      </w:pPr>
    </w:p>
    <w:p w:rsidR="00E724D6" w:rsidRDefault="00DE2D48" w:rsidP="00300B27">
      <w:pPr>
        <w:ind w:left="560"/>
        <w:sectPr w:rsidR="00E724D6">
          <w:pgSz w:w="15840" w:h="12240" w:orient="landscape"/>
          <w:pgMar w:top="440" w:right="720" w:bottom="400" w:left="380" w:header="440" w:footer="400" w:gutter="0"/>
          <w:cols w:space="708"/>
          <w:docGrid w:linePitch="360"/>
        </w:sectPr>
      </w:pPr>
      <w:r>
        <w:rPr>
          <w:rFonts w:ascii="SansSerif" w:eastAsia="SansSerif" w:hAnsi="SansSerif" w:cs="SansSerif"/>
          <w:color w:val="000000"/>
          <w:sz w:val="40"/>
        </w:rPr>
        <w:t xml:space="preserve">TCEQ provides the CCR Generator as a tool for systems to begin creating their CCR, you must add information to this draft report to make it complete. Instructions: The following pages require manual entry before distribution to your customers and submission to TCEQ. Source water information, water system contact information, and a phone number must be provided with the Spanish statement (below water system contact). If your system purchases water and is on a limited sampling schedule the wholesale provider water quality data must be included. Disinfectant Residual table - the name of the disinfectant(s) (ex: free chlorine), the annual average, the range of samples for the reported year, and unit of measure (ex: mg/L). </w:t>
      </w:r>
      <w:proofErr w:type="gramStart"/>
      <w:r>
        <w:rPr>
          <w:rFonts w:ascii="SansSerif" w:eastAsia="SansSerif" w:hAnsi="SansSerif" w:cs="SansSerif"/>
          <w:color w:val="000000"/>
          <w:sz w:val="40"/>
        </w:rPr>
        <w:t>For a guided video on completing your CCR, checkout https://www.youtube.com/watch?v=ksTOgC3tV0g.</w:t>
      </w:r>
      <w:proofErr w:type="gramEnd"/>
      <w:r>
        <w:rPr>
          <w:rFonts w:ascii="SansSerif" w:eastAsia="SansSerif" w:hAnsi="SansSerif" w:cs="SansSerif"/>
          <w:color w:val="000000"/>
          <w:sz w:val="40"/>
        </w:rPr>
        <w:t xml:space="preserve"> All other information provided by the CCR generator must be included. It is the responsibility of the water system to provide the CCR to customers and TCEQ by July 1, and ensure</w:t>
      </w:r>
      <w:r w:rsidR="00300B27">
        <w:rPr>
          <w:rFonts w:ascii="SansSerif" w:eastAsia="SansSerif" w:hAnsi="SansSerif" w:cs="SansSerif"/>
          <w:color w:val="000000"/>
          <w:sz w:val="40"/>
        </w:rPr>
        <w:t xml:space="preserve"> the CCR meet all requirements. For more detailed information and instruction on the CCR visit https://www.tceq.texas.gov/drinkingwater/ccr</w:t>
      </w:r>
    </w:p>
    <w:p w:rsidR="00E724D6" w:rsidRDefault="00E724D6">
      <w:pPr>
        <w:ind w:left="560"/>
        <w:rPr>
          <w:rFonts w:ascii="SansSerif" w:eastAsia="SansSerif" w:hAnsi="SansSerif" w:cs="SansSerif"/>
          <w:color w:val="000000"/>
          <w:sz w:val="40"/>
        </w:rPr>
      </w:pPr>
    </w:p>
    <w:p w:rsidR="00E724D6" w:rsidRDefault="00E724D6">
      <w:pPr>
        <w:spacing w:line="240" w:lineRule="exact"/>
      </w:pPr>
    </w:p>
    <w:p w:rsidR="00E724D6" w:rsidRDefault="00E724D6">
      <w:pPr>
        <w:spacing w:after="120" w:line="240" w:lineRule="exact"/>
        <w:sectPr w:rsidR="00E724D6">
          <w:footerReference w:type="default" r:id="rId6"/>
          <w:pgSz w:w="15840" w:h="12240" w:orient="landscape"/>
          <w:pgMar w:top="300" w:right="600" w:bottom="400" w:left="380" w:header="300" w:footer="400" w:gutter="0"/>
          <w:cols w:space="720"/>
        </w:sectPr>
      </w:pPr>
    </w:p>
    <w:p w:rsidR="00E724D6" w:rsidRDefault="00E724D6">
      <w:pPr>
        <w:spacing w:line="200" w:lineRule="exact"/>
        <w:rPr>
          <w:sz w:val="20"/>
        </w:rPr>
      </w:pPr>
    </w:p>
    <w:p w:rsidR="00E724D6" w:rsidRDefault="00DE2D48">
      <w:pPr>
        <w:spacing w:after="220"/>
        <w:ind w:left="200"/>
        <w:jc w:val="center"/>
      </w:pPr>
      <w:r>
        <w:rPr>
          <w:rFonts w:ascii="SansSerif" w:eastAsia="SansSerif" w:hAnsi="SansSerif" w:cs="SansSerif"/>
          <w:b/>
          <w:color w:val="000000"/>
        </w:rPr>
        <w:t>2024 Consumer Confidence Report for Public Water System BITTER CREEK WSC SOUTH</w:t>
      </w:r>
    </w:p>
    <w:p w:rsidR="00E724D6" w:rsidRDefault="00E724D6">
      <w:pPr>
        <w:spacing w:after="80" w:line="240" w:lineRule="exact"/>
      </w:pPr>
    </w:p>
    <w:tbl>
      <w:tblPr>
        <w:tblW w:w="0" w:type="auto"/>
        <w:tblInd w:w="200" w:type="dxa"/>
        <w:tblLayout w:type="fixed"/>
        <w:tblCellMar>
          <w:left w:w="0" w:type="dxa"/>
          <w:right w:w="0" w:type="dxa"/>
        </w:tblCellMar>
        <w:tblLook w:val="0000"/>
      </w:tblPr>
      <w:tblGrid>
        <w:gridCol w:w="5640"/>
        <w:gridCol w:w="1900"/>
        <w:gridCol w:w="5520"/>
      </w:tblGrid>
      <w:tr w:rsidR="00E724D6">
        <w:trPr>
          <w:trHeight w:hRule="exact" w:val="334"/>
        </w:trPr>
        <w:tc>
          <w:tcPr>
            <w:tcW w:w="564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16"/>
              </w:rPr>
              <w:t>This is your water quality report for January 1 to December 31, 2024</w:t>
            </w:r>
          </w:p>
        </w:tc>
        <w:tc>
          <w:tcPr>
            <w:tcW w:w="1900" w:type="dxa"/>
            <w:shd w:val="clear" w:color="auto" w:fill="auto"/>
            <w:tcMar>
              <w:top w:w="0" w:type="dxa"/>
              <w:left w:w="0" w:type="dxa"/>
              <w:bottom w:w="0" w:type="dxa"/>
              <w:right w:w="0" w:type="dxa"/>
            </w:tcMar>
          </w:tcPr>
          <w:p w:rsidR="00E724D6" w:rsidRDefault="00E724D6">
            <w:pPr>
              <w:rPr>
                <w:sz w:val="2"/>
              </w:rPr>
            </w:pPr>
          </w:p>
        </w:tc>
        <w:tc>
          <w:tcPr>
            <w:tcW w:w="5520" w:type="dxa"/>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16"/>
              </w:rPr>
              <w:t xml:space="preserve">For more information regarding this report contact: </w:t>
            </w:r>
          </w:p>
        </w:tc>
      </w:tr>
      <w:tr w:rsidR="00E724D6">
        <w:trPr>
          <w:trHeight w:hRule="exact" w:val="74"/>
        </w:trPr>
        <w:tc>
          <w:tcPr>
            <w:tcW w:w="5640" w:type="dxa"/>
            <w:vMerge/>
            <w:tcMar>
              <w:top w:w="0" w:type="dxa"/>
              <w:left w:w="0" w:type="dxa"/>
              <w:bottom w:w="0" w:type="dxa"/>
              <w:right w:w="0" w:type="dxa"/>
            </w:tcMar>
          </w:tcPr>
          <w:p w:rsidR="00E724D6" w:rsidRDefault="00E724D6"/>
        </w:tc>
        <w:tc>
          <w:tcPr>
            <w:tcW w:w="1900" w:type="dxa"/>
            <w:tcMar>
              <w:top w:w="0" w:type="dxa"/>
              <w:left w:w="0" w:type="dxa"/>
              <w:bottom w:w="0" w:type="dxa"/>
              <w:right w:w="0" w:type="dxa"/>
            </w:tcMar>
          </w:tcPr>
          <w:p w:rsidR="00E724D6" w:rsidRDefault="00E724D6">
            <w:pPr>
              <w:rPr>
                <w:sz w:val="2"/>
              </w:rPr>
            </w:pPr>
          </w:p>
        </w:tc>
        <w:tc>
          <w:tcPr>
            <w:tcW w:w="5520" w:type="dxa"/>
            <w:tcMar>
              <w:top w:w="0" w:type="dxa"/>
              <w:left w:w="0" w:type="dxa"/>
              <w:bottom w:w="0" w:type="dxa"/>
              <w:right w:w="0" w:type="dxa"/>
            </w:tcMar>
          </w:tcPr>
          <w:p w:rsidR="00E724D6" w:rsidRDefault="00E724D6">
            <w:pPr>
              <w:rPr>
                <w:sz w:val="2"/>
              </w:rPr>
            </w:pPr>
          </w:p>
        </w:tc>
      </w:tr>
      <w:tr w:rsidR="00E724D6">
        <w:trPr>
          <w:trHeight w:hRule="exact" w:val="34"/>
        </w:trPr>
        <w:tc>
          <w:tcPr>
            <w:tcW w:w="5640" w:type="dxa"/>
            <w:tcMar>
              <w:top w:w="0" w:type="dxa"/>
              <w:left w:w="0" w:type="dxa"/>
              <w:bottom w:w="0" w:type="dxa"/>
              <w:right w:w="0" w:type="dxa"/>
            </w:tcMar>
          </w:tcPr>
          <w:p w:rsidR="00E724D6" w:rsidRDefault="00E724D6">
            <w:pPr>
              <w:rPr>
                <w:sz w:val="2"/>
              </w:rPr>
            </w:pPr>
          </w:p>
        </w:tc>
        <w:tc>
          <w:tcPr>
            <w:tcW w:w="1900" w:type="dxa"/>
            <w:tcMar>
              <w:top w:w="0" w:type="dxa"/>
              <w:left w:w="0" w:type="dxa"/>
              <w:bottom w:w="0" w:type="dxa"/>
              <w:right w:w="0" w:type="dxa"/>
            </w:tcMar>
          </w:tcPr>
          <w:p w:rsidR="00E724D6" w:rsidRDefault="00E724D6">
            <w:pPr>
              <w:rPr>
                <w:sz w:val="2"/>
              </w:rPr>
            </w:pPr>
          </w:p>
        </w:tc>
        <w:tc>
          <w:tcPr>
            <w:tcW w:w="5520" w:type="dxa"/>
            <w:tcMar>
              <w:top w:w="0" w:type="dxa"/>
              <w:left w:w="0" w:type="dxa"/>
              <w:bottom w:w="0" w:type="dxa"/>
              <w:right w:w="0" w:type="dxa"/>
            </w:tcMar>
          </w:tcPr>
          <w:p w:rsidR="00E724D6" w:rsidRDefault="00E724D6">
            <w:pPr>
              <w:rPr>
                <w:sz w:val="2"/>
              </w:rPr>
            </w:pPr>
          </w:p>
        </w:tc>
      </w:tr>
      <w:tr w:rsidR="00E724D6">
        <w:trPr>
          <w:trHeight w:hRule="exact" w:val="334"/>
        </w:trPr>
        <w:tc>
          <w:tcPr>
            <w:tcW w:w="564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16"/>
              </w:rPr>
              <w:t xml:space="preserve">BITTER CREEK WSC SOUTH provides surface water and ground water from </w:t>
            </w:r>
            <w:proofErr w:type="spellStart"/>
            <w:r w:rsidR="00C93C18">
              <w:rPr>
                <w:rFonts w:ascii="SansSerif" w:eastAsia="SansSerif" w:hAnsi="SansSerif" w:cs="SansSerif"/>
                <w:b/>
                <w:color w:val="000000"/>
                <w:sz w:val="16"/>
              </w:rPr>
              <w:t>Dockam</w:t>
            </w:r>
            <w:proofErr w:type="spellEnd"/>
            <w:r>
              <w:rPr>
                <w:rFonts w:ascii="SansSerif" w:eastAsia="SansSerif" w:hAnsi="SansSerif" w:cs="SansSerif"/>
                <w:b/>
                <w:color w:val="000000"/>
                <w:sz w:val="16"/>
              </w:rPr>
              <w:t xml:space="preserve"> </w:t>
            </w:r>
            <w:r w:rsidR="00C93C18">
              <w:rPr>
                <w:rFonts w:ascii="SansSerif" w:eastAsia="SansSerif" w:hAnsi="SansSerif" w:cs="SansSerif"/>
                <w:b/>
                <w:color w:val="000000"/>
                <w:sz w:val="16"/>
              </w:rPr>
              <w:t xml:space="preserve">aquifer </w:t>
            </w:r>
            <w:r>
              <w:rPr>
                <w:rFonts w:ascii="SansSerif" w:eastAsia="SansSerif" w:hAnsi="SansSerif" w:cs="SansSerif"/>
                <w:color w:val="000000"/>
                <w:sz w:val="16"/>
              </w:rPr>
              <w:t xml:space="preserve">located in </w:t>
            </w:r>
            <w:r w:rsidR="00C93C18">
              <w:rPr>
                <w:rFonts w:ascii="SansSerif" w:eastAsia="SansSerif" w:hAnsi="SansSerif" w:cs="SansSerif"/>
                <w:b/>
                <w:color w:val="000000"/>
                <w:sz w:val="16"/>
              </w:rPr>
              <w:t>Nolan County</w:t>
            </w:r>
            <w:r>
              <w:rPr>
                <w:rFonts w:ascii="SansSerif" w:eastAsia="SansSerif" w:hAnsi="SansSerif" w:cs="SansSerif"/>
                <w:color w:val="000000"/>
                <w:sz w:val="16"/>
              </w:rPr>
              <w:t>.</w:t>
            </w:r>
          </w:p>
        </w:tc>
        <w:tc>
          <w:tcPr>
            <w:tcW w:w="1900" w:type="dxa"/>
            <w:shd w:val="clear" w:color="auto" w:fill="auto"/>
            <w:tcMar>
              <w:top w:w="0" w:type="dxa"/>
              <w:left w:w="0" w:type="dxa"/>
              <w:bottom w:w="0" w:type="dxa"/>
              <w:right w:w="0" w:type="dxa"/>
            </w:tcMar>
          </w:tcPr>
          <w:p w:rsidR="00E724D6" w:rsidRDefault="00E724D6">
            <w:pPr>
              <w:rPr>
                <w:sz w:val="2"/>
              </w:rPr>
            </w:pPr>
          </w:p>
        </w:tc>
        <w:tc>
          <w:tcPr>
            <w:tcW w:w="5520" w:type="dxa"/>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16"/>
              </w:rPr>
              <w:t xml:space="preserve">Name   </w:t>
            </w:r>
            <w:r w:rsidR="00C93C18">
              <w:rPr>
                <w:rFonts w:ascii="SansSerif" w:eastAsia="SansSerif" w:hAnsi="SansSerif" w:cs="SansSerif"/>
                <w:color w:val="000000"/>
                <w:sz w:val="16"/>
              </w:rPr>
              <w:t>Jeff Posey</w:t>
            </w:r>
          </w:p>
        </w:tc>
      </w:tr>
      <w:tr w:rsidR="00E724D6">
        <w:trPr>
          <w:trHeight w:hRule="exact" w:val="114"/>
        </w:trPr>
        <w:tc>
          <w:tcPr>
            <w:tcW w:w="5640" w:type="dxa"/>
            <w:vMerge/>
            <w:tcMar>
              <w:top w:w="0" w:type="dxa"/>
              <w:left w:w="0" w:type="dxa"/>
              <w:bottom w:w="0" w:type="dxa"/>
              <w:right w:w="0" w:type="dxa"/>
            </w:tcMar>
          </w:tcPr>
          <w:p w:rsidR="00E724D6" w:rsidRDefault="00E724D6"/>
        </w:tc>
        <w:tc>
          <w:tcPr>
            <w:tcW w:w="1900" w:type="dxa"/>
            <w:tcMar>
              <w:top w:w="0" w:type="dxa"/>
              <w:left w:w="0" w:type="dxa"/>
              <w:bottom w:w="0" w:type="dxa"/>
              <w:right w:w="0" w:type="dxa"/>
            </w:tcMar>
          </w:tcPr>
          <w:p w:rsidR="00E724D6" w:rsidRDefault="00E724D6">
            <w:pPr>
              <w:rPr>
                <w:sz w:val="2"/>
              </w:rPr>
            </w:pPr>
          </w:p>
        </w:tc>
        <w:tc>
          <w:tcPr>
            <w:tcW w:w="5520" w:type="dxa"/>
            <w:tcMar>
              <w:top w:w="0" w:type="dxa"/>
              <w:left w:w="0" w:type="dxa"/>
              <w:bottom w:w="0" w:type="dxa"/>
              <w:right w:w="0" w:type="dxa"/>
            </w:tcMar>
          </w:tcPr>
          <w:p w:rsidR="00E724D6" w:rsidRDefault="00E724D6">
            <w:pPr>
              <w:rPr>
                <w:sz w:val="2"/>
              </w:rPr>
            </w:pPr>
          </w:p>
        </w:tc>
      </w:tr>
      <w:tr w:rsidR="00E724D6">
        <w:trPr>
          <w:trHeight w:hRule="exact" w:val="134"/>
        </w:trPr>
        <w:tc>
          <w:tcPr>
            <w:tcW w:w="5640" w:type="dxa"/>
            <w:vMerge/>
            <w:shd w:val="clear" w:color="auto" w:fill="auto"/>
            <w:tcMar>
              <w:top w:w="0" w:type="dxa"/>
              <w:left w:w="0" w:type="dxa"/>
              <w:bottom w:w="0" w:type="dxa"/>
              <w:right w:w="0" w:type="dxa"/>
            </w:tcMar>
          </w:tcPr>
          <w:p w:rsidR="00E724D6" w:rsidRDefault="00E724D6"/>
        </w:tc>
        <w:tc>
          <w:tcPr>
            <w:tcW w:w="1900" w:type="dxa"/>
            <w:shd w:val="clear" w:color="auto" w:fill="auto"/>
            <w:tcMar>
              <w:top w:w="0" w:type="dxa"/>
              <w:left w:w="0" w:type="dxa"/>
              <w:bottom w:w="0" w:type="dxa"/>
              <w:right w:w="0" w:type="dxa"/>
            </w:tcMar>
          </w:tcPr>
          <w:p w:rsidR="00E724D6" w:rsidRDefault="00E724D6">
            <w:pPr>
              <w:rPr>
                <w:sz w:val="2"/>
              </w:rPr>
            </w:pPr>
          </w:p>
        </w:tc>
        <w:tc>
          <w:tcPr>
            <w:tcW w:w="55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16"/>
              </w:rPr>
              <w:t xml:space="preserve">Phone  </w:t>
            </w:r>
            <w:r w:rsidR="00C93C18">
              <w:rPr>
                <w:rFonts w:ascii="SansSerif" w:eastAsia="SansSerif" w:hAnsi="SansSerif" w:cs="SansSerif"/>
                <w:color w:val="000000"/>
                <w:sz w:val="16"/>
              </w:rPr>
              <w:t>325-235-4919</w:t>
            </w:r>
          </w:p>
        </w:tc>
      </w:tr>
      <w:tr w:rsidR="00E724D6">
        <w:trPr>
          <w:trHeight w:hRule="exact" w:val="194"/>
        </w:trPr>
        <w:tc>
          <w:tcPr>
            <w:tcW w:w="5640" w:type="dxa"/>
            <w:tcMar>
              <w:top w:w="0" w:type="dxa"/>
              <w:left w:w="0" w:type="dxa"/>
              <w:bottom w:w="0" w:type="dxa"/>
              <w:right w:w="0" w:type="dxa"/>
            </w:tcMar>
          </w:tcPr>
          <w:p w:rsidR="00E724D6" w:rsidRDefault="00E724D6">
            <w:pPr>
              <w:rPr>
                <w:sz w:val="2"/>
              </w:rPr>
            </w:pPr>
          </w:p>
        </w:tc>
        <w:tc>
          <w:tcPr>
            <w:tcW w:w="1900" w:type="dxa"/>
            <w:tcMar>
              <w:top w:w="0" w:type="dxa"/>
              <w:left w:w="0" w:type="dxa"/>
              <w:bottom w:w="0" w:type="dxa"/>
              <w:right w:w="0" w:type="dxa"/>
            </w:tcMar>
          </w:tcPr>
          <w:p w:rsidR="00E724D6" w:rsidRDefault="00E724D6">
            <w:pPr>
              <w:rPr>
                <w:sz w:val="2"/>
              </w:rPr>
            </w:pPr>
          </w:p>
        </w:tc>
        <w:tc>
          <w:tcPr>
            <w:tcW w:w="5520" w:type="dxa"/>
            <w:vMerge/>
            <w:tcMar>
              <w:top w:w="0" w:type="dxa"/>
              <w:left w:w="0" w:type="dxa"/>
              <w:bottom w:w="0" w:type="dxa"/>
              <w:right w:w="0" w:type="dxa"/>
            </w:tcMar>
          </w:tcPr>
          <w:p w:rsidR="00E724D6" w:rsidRDefault="00E724D6"/>
        </w:tc>
      </w:tr>
    </w:tbl>
    <w:p w:rsidR="00E724D6" w:rsidRDefault="00DE2D48">
      <w:pPr>
        <w:spacing w:line="120" w:lineRule="exact"/>
        <w:rPr>
          <w:sz w:val="12"/>
        </w:rPr>
      </w:pPr>
      <w:r>
        <w:t xml:space="preserve"> </w:t>
      </w:r>
    </w:p>
    <w:p w:rsidR="00E724D6" w:rsidRDefault="00DE2D48">
      <w:pPr>
        <w:ind w:left="7740"/>
      </w:pPr>
      <w:proofErr w:type="gramStart"/>
      <w:r>
        <w:rPr>
          <w:rFonts w:ascii="SansSerif" w:eastAsia="SansSerif" w:hAnsi="SansSerif" w:cs="SansSerif"/>
          <w:color w:val="000000"/>
          <w:sz w:val="16"/>
        </w:rPr>
        <w:t xml:space="preserve">Este </w:t>
      </w:r>
      <w:proofErr w:type="spellStart"/>
      <w:r>
        <w:rPr>
          <w:rFonts w:ascii="SansSerif" w:eastAsia="SansSerif" w:hAnsi="SansSerif" w:cs="SansSerif"/>
          <w:color w:val="000000"/>
          <w:sz w:val="16"/>
        </w:rPr>
        <w:t>reporte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incluye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información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importante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sobre</w:t>
      </w:r>
      <w:proofErr w:type="spellEnd"/>
      <w:r>
        <w:rPr>
          <w:rFonts w:ascii="SansSerif" w:eastAsia="SansSerif" w:hAnsi="SansSerif" w:cs="SansSerif"/>
          <w:color w:val="000000"/>
          <w:sz w:val="16"/>
        </w:rPr>
        <w:t xml:space="preserve"> el </w:t>
      </w:r>
      <w:proofErr w:type="spellStart"/>
      <w:r>
        <w:rPr>
          <w:rFonts w:ascii="SansSerif" w:eastAsia="SansSerif" w:hAnsi="SansSerif" w:cs="SansSerif"/>
          <w:color w:val="000000"/>
          <w:sz w:val="16"/>
        </w:rPr>
        <w:t>agua</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para</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tomar</w:t>
      </w:r>
      <w:proofErr w:type="spellEnd"/>
      <w:r>
        <w:rPr>
          <w:rFonts w:ascii="SansSerif" w:eastAsia="SansSerif" w:hAnsi="SansSerif" w:cs="SansSerif"/>
          <w:color w:val="000000"/>
          <w:sz w:val="16"/>
        </w:rPr>
        <w:t>.</w:t>
      </w:r>
      <w:proofErr w:type="gramEnd"/>
      <w:r>
        <w:rPr>
          <w:rFonts w:ascii="SansSerif" w:eastAsia="SansSerif" w:hAnsi="SansSerif" w:cs="SansSerif"/>
          <w:color w:val="000000"/>
          <w:sz w:val="16"/>
        </w:rPr>
        <w:t xml:space="preserve">  </w:t>
      </w:r>
      <w:proofErr w:type="gramStart"/>
      <w:r>
        <w:rPr>
          <w:rFonts w:ascii="SansSerif" w:eastAsia="SansSerif" w:hAnsi="SansSerif" w:cs="SansSerif"/>
          <w:color w:val="000000"/>
          <w:sz w:val="16"/>
        </w:rPr>
        <w:t xml:space="preserve">Para </w:t>
      </w:r>
      <w:proofErr w:type="spellStart"/>
      <w:r>
        <w:rPr>
          <w:rFonts w:ascii="SansSerif" w:eastAsia="SansSerif" w:hAnsi="SansSerif" w:cs="SansSerif"/>
          <w:color w:val="000000"/>
          <w:sz w:val="16"/>
        </w:rPr>
        <w:t>asistencia</w:t>
      </w:r>
      <w:proofErr w:type="spellEnd"/>
      <w:r>
        <w:rPr>
          <w:rFonts w:ascii="SansSerif" w:eastAsia="SansSerif" w:hAnsi="SansSerif" w:cs="SansSerif"/>
          <w:color w:val="000000"/>
          <w:sz w:val="16"/>
        </w:rPr>
        <w:t xml:space="preserve"> en </w:t>
      </w:r>
      <w:proofErr w:type="spellStart"/>
      <w:r>
        <w:rPr>
          <w:rFonts w:ascii="SansSerif" w:eastAsia="SansSerif" w:hAnsi="SansSerif" w:cs="SansSerif"/>
          <w:color w:val="000000"/>
          <w:sz w:val="16"/>
        </w:rPr>
        <w:t>español</w:t>
      </w:r>
      <w:proofErr w:type="spellEnd"/>
      <w:r>
        <w:rPr>
          <w:rFonts w:ascii="SansSerif" w:eastAsia="SansSerif" w:hAnsi="SansSerif" w:cs="SansSerif"/>
          <w:color w:val="000000"/>
          <w:sz w:val="16"/>
        </w:rPr>
        <w:t xml:space="preserve">, </w:t>
      </w:r>
      <w:r w:rsidR="00C93C18">
        <w:rPr>
          <w:rFonts w:ascii="SansSerif" w:eastAsia="SansSerif" w:hAnsi="SansSerif" w:cs="SansSerif"/>
          <w:color w:val="000000"/>
          <w:sz w:val="16"/>
        </w:rPr>
        <w:t xml:space="preserve">favor de </w:t>
      </w:r>
      <w:proofErr w:type="spellStart"/>
      <w:r w:rsidR="00C93C18">
        <w:rPr>
          <w:rFonts w:ascii="SansSerif" w:eastAsia="SansSerif" w:hAnsi="SansSerif" w:cs="SansSerif"/>
          <w:color w:val="000000"/>
          <w:sz w:val="16"/>
        </w:rPr>
        <w:t>llamar</w:t>
      </w:r>
      <w:proofErr w:type="spellEnd"/>
      <w:r w:rsidR="00C93C18">
        <w:rPr>
          <w:rFonts w:ascii="SansSerif" w:eastAsia="SansSerif" w:hAnsi="SansSerif" w:cs="SansSerif"/>
          <w:color w:val="000000"/>
          <w:sz w:val="16"/>
        </w:rPr>
        <w:t xml:space="preserve"> al </w:t>
      </w:r>
      <w:proofErr w:type="spellStart"/>
      <w:r w:rsidR="00C93C18">
        <w:rPr>
          <w:rFonts w:ascii="SansSerif" w:eastAsia="SansSerif" w:hAnsi="SansSerif" w:cs="SansSerif"/>
          <w:color w:val="000000"/>
          <w:sz w:val="16"/>
        </w:rPr>
        <w:t>telefono</w:t>
      </w:r>
      <w:proofErr w:type="spellEnd"/>
      <w:r w:rsidR="00C93C18">
        <w:rPr>
          <w:rFonts w:ascii="SansSerif" w:eastAsia="SansSerif" w:hAnsi="SansSerif" w:cs="SansSerif"/>
          <w:color w:val="000000"/>
          <w:sz w:val="16"/>
        </w:rPr>
        <w:t xml:space="preserve"> (325) 235-4919</w:t>
      </w:r>
      <w:r>
        <w:rPr>
          <w:rFonts w:ascii="SansSerif" w:eastAsia="SansSerif" w:hAnsi="SansSerif" w:cs="SansSerif"/>
          <w:color w:val="000000"/>
          <w:sz w:val="16"/>
        </w:rPr>
        <w:t>.</w:t>
      </w:r>
      <w:proofErr w:type="gramEnd"/>
    </w:p>
    <w:p w:rsidR="00E724D6" w:rsidRDefault="00E724D6">
      <w:pPr>
        <w:spacing w:after="180" w:line="240" w:lineRule="exact"/>
      </w:pPr>
    </w:p>
    <w:p w:rsidR="00E724D6" w:rsidRDefault="00E724D6">
      <w:pPr>
        <w:spacing w:after="120" w:line="240" w:lineRule="exact"/>
      </w:pPr>
    </w:p>
    <w:p w:rsidR="00E724D6" w:rsidRDefault="00E724D6">
      <w:pPr>
        <w:spacing w:line="140" w:lineRule="exact"/>
        <w:rPr>
          <w:sz w:val="14"/>
        </w:rPr>
      </w:pPr>
    </w:p>
    <w:p w:rsidR="00E724D6" w:rsidRDefault="00DE2D48">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tblPr>
      <w:tblGrid>
        <w:gridCol w:w="3660"/>
        <w:gridCol w:w="20"/>
        <w:gridCol w:w="10820"/>
      </w:tblGrid>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Definitions and Abbreviations</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The following tables contain scientific terms and measures, some of which may require explanation.</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Action Level:</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The concentration of a contaminant which, if exceeded, triggers treatment or other requirements which a water system must follow.</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E724D6">
            <w:pPr>
              <w:rPr>
                <w:sz w:val="10"/>
              </w:rPr>
            </w:pP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E724D6">
            <w:pPr>
              <w:rPr>
                <w:sz w:val="10"/>
              </w:rPr>
            </w:pP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proofErr w:type="spellStart"/>
            <w:r>
              <w:rPr>
                <w:rFonts w:ascii="SansSerif" w:eastAsia="SansSerif" w:hAnsi="SansSerif" w:cs="SansSerif"/>
                <w:color w:val="000000"/>
                <w:sz w:val="16"/>
              </w:rPr>
              <w:t>Avg</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 xml:space="preserve">Regulatory compliance with some MCLs </w:t>
            </w:r>
            <w:proofErr w:type="gramStart"/>
            <w:r>
              <w:rPr>
                <w:rFonts w:ascii="SansSerif" w:eastAsia="SansSerif" w:hAnsi="SansSerif" w:cs="SansSerif"/>
                <w:color w:val="000000"/>
                <w:sz w:val="16"/>
              </w:rPr>
              <w:t>are</w:t>
            </w:r>
            <w:proofErr w:type="gramEnd"/>
            <w:r>
              <w:rPr>
                <w:rFonts w:ascii="SansSerif" w:eastAsia="SansSerif" w:hAnsi="SansSerif" w:cs="SansSerif"/>
                <w:color w:val="000000"/>
                <w:sz w:val="16"/>
              </w:rPr>
              <w:t xml:space="preserve"> based on running annual average of monthly samples.</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Level 1 Assessment:</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vMerge w:val="restart"/>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 xml:space="preserve"> A Level 1 assessment is a study of the water system to identify potential problems and determine (if possible) why total coliform bacteria have been found in our water system.</w:t>
            </w:r>
          </w:p>
        </w:tc>
      </w:tr>
      <w:tr w:rsidR="00E724D6">
        <w:trPr>
          <w:trHeight w:hRule="exact" w:val="11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vMerge/>
            <w:tcMar>
              <w:top w:w="0" w:type="dxa"/>
              <w:left w:w="0" w:type="dxa"/>
              <w:bottom w:w="0" w:type="dxa"/>
              <w:right w:w="0" w:type="dxa"/>
            </w:tcMar>
          </w:tcPr>
          <w:p w:rsidR="00E724D6" w:rsidRDefault="00E724D6"/>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Level 2 Assessment:</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vMerge w:val="restart"/>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E724D6">
        <w:trPr>
          <w:trHeight w:hRule="exact" w:val="11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vMerge/>
            <w:tcMar>
              <w:top w:w="0" w:type="dxa"/>
              <w:left w:w="0" w:type="dxa"/>
              <w:bottom w:w="0" w:type="dxa"/>
              <w:right w:w="0" w:type="dxa"/>
            </w:tcMar>
          </w:tcPr>
          <w:p w:rsidR="00E724D6" w:rsidRDefault="00E724D6"/>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Maximum Contaminant Level or MCL:</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vMerge w:val="restart"/>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The highest level of a contaminant that is allowed in drinking water. MCLs are set as close to the MCLGs as feasible using the best available treatment technology.</w:t>
            </w:r>
          </w:p>
        </w:tc>
      </w:tr>
      <w:tr w:rsidR="00E724D6">
        <w:trPr>
          <w:trHeight w:hRule="exact" w:val="11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vMerge/>
            <w:tcMar>
              <w:top w:w="0" w:type="dxa"/>
              <w:left w:w="0" w:type="dxa"/>
              <w:bottom w:w="0" w:type="dxa"/>
              <w:right w:w="0" w:type="dxa"/>
            </w:tcMar>
          </w:tcPr>
          <w:p w:rsidR="00E724D6" w:rsidRDefault="00E724D6"/>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Maximum Contaminant Level Goal or MCLG:</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The level of a contaminant in drinking water below which there is no known or expected risk to health. MCLGs allow for a margin of safety.</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Maximum residual disinfectant level or MRDL:</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vMerge w:val="restart"/>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The highest level of a disinfectant allowed in drinking water. There is convincing evidence that addition of a disinfectant is necessary for control of microbial contaminants.</w:t>
            </w:r>
          </w:p>
        </w:tc>
      </w:tr>
      <w:tr w:rsidR="00E724D6">
        <w:trPr>
          <w:trHeight w:hRule="exact" w:val="11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vMerge/>
            <w:tcMar>
              <w:top w:w="0" w:type="dxa"/>
              <w:left w:w="0" w:type="dxa"/>
              <w:bottom w:w="0" w:type="dxa"/>
              <w:right w:w="0" w:type="dxa"/>
            </w:tcMar>
          </w:tcPr>
          <w:p w:rsidR="00E724D6" w:rsidRDefault="00E724D6"/>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39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Maximum residual disinfectant level goal or MRDLG:</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The level of a drinking water disinfectant below which there is no known or expected risk to health. MRDLGs do not reflect the benefits of the use of disinfectants to control microbial contaminants.</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MFL</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million fibers per liter (a measure of asbestos)</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proofErr w:type="spellStart"/>
            <w:r>
              <w:rPr>
                <w:rFonts w:ascii="SansSerif" w:eastAsia="SansSerif" w:hAnsi="SansSerif" w:cs="SansSerif"/>
                <w:color w:val="000000"/>
                <w:sz w:val="16"/>
              </w:rPr>
              <w:t>mrem</w:t>
            </w:r>
            <w:proofErr w:type="spellEnd"/>
            <w:r>
              <w:rPr>
                <w:rFonts w:ascii="SansSerif" w:eastAsia="SansSerif" w:hAnsi="SansSerif" w:cs="SansSerif"/>
                <w:color w:val="000000"/>
                <w:sz w:val="16"/>
              </w:rPr>
              <w:t>:</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proofErr w:type="spellStart"/>
            <w:r>
              <w:rPr>
                <w:rFonts w:ascii="SansSerif" w:eastAsia="SansSerif" w:hAnsi="SansSerif" w:cs="SansSerif"/>
                <w:color w:val="000000"/>
                <w:sz w:val="16"/>
              </w:rPr>
              <w:t>millirems</w:t>
            </w:r>
            <w:proofErr w:type="spellEnd"/>
            <w:r>
              <w:rPr>
                <w:rFonts w:ascii="SansSerif" w:eastAsia="SansSerif" w:hAnsi="SansSerif" w:cs="SansSerif"/>
                <w:color w:val="000000"/>
                <w:sz w:val="16"/>
              </w:rPr>
              <w:t xml:space="preserve"> per year (a measure of radiation absorbed by the body)</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proofErr w:type="spellStart"/>
            <w:r>
              <w:rPr>
                <w:rFonts w:ascii="SansSerif" w:eastAsia="SansSerif" w:hAnsi="SansSerif" w:cs="SansSerif"/>
                <w:color w:val="000000"/>
                <w:sz w:val="16"/>
              </w:rPr>
              <w:t>na</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proofErr w:type="gramStart"/>
            <w:r>
              <w:rPr>
                <w:rFonts w:ascii="SansSerif" w:eastAsia="SansSerif" w:hAnsi="SansSerif" w:cs="SansSerif"/>
                <w:color w:val="000000"/>
                <w:sz w:val="16"/>
              </w:rPr>
              <w:t>not</w:t>
            </w:r>
            <w:proofErr w:type="gramEnd"/>
            <w:r>
              <w:rPr>
                <w:rFonts w:ascii="SansSerif" w:eastAsia="SansSerif" w:hAnsi="SansSerif" w:cs="SansSerif"/>
                <w:color w:val="000000"/>
                <w:sz w:val="16"/>
              </w:rPr>
              <w:t xml:space="preserve"> applicable.</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NTU</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proofErr w:type="spellStart"/>
            <w:r>
              <w:rPr>
                <w:rFonts w:ascii="SansSerif" w:eastAsia="SansSerif" w:hAnsi="SansSerif" w:cs="SansSerif"/>
                <w:color w:val="000000"/>
                <w:sz w:val="16"/>
              </w:rPr>
              <w:t>nephelometric</w:t>
            </w:r>
            <w:proofErr w:type="spellEnd"/>
            <w:r>
              <w:rPr>
                <w:rFonts w:ascii="SansSerif" w:eastAsia="SansSerif" w:hAnsi="SansSerif" w:cs="SansSerif"/>
                <w:color w:val="000000"/>
                <w:sz w:val="16"/>
              </w:rPr>
              <w:t xml:space="preserve"> turbidity units (a measure of turbidity)</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picocuries per liter (a measure of radioactivity)</w:t>
            </w:r>
          </w:p>
        </w:tc>
      </w:tr>
    </w:tbl>
    <w:p w:rsidR="00E724D6" w:rsidRDefault="00DE2D48">
      <w:pPr>
        <w:spacing w:line="20" w:lineRule="exact"/>
        <w:rPr>
          <w:sz w:val="2"/>
        </w:rPr>
        <w:sectPr w:rsidR="00E724D6">
          <w:footerReference w:type="default" r:id="rId7"/>
          <w:pgSz w:w="15840" w:h="12240" w:orient="landscape"/>
          <w:pgMar w:top="940" w:right="600" w:bottom="400" w:left="380" w:header="940" w:footer="400" w:gutter="0"/>
          <w:cols w:space="720"/>
        </w:sectPr>
      </w:pPr>
      <w:r>
        <w:t xml:space="preserve"> </w:t>
      </w:r>
    </w:p>
    <w:p w:rsidR="00E724D6" w:rsidRDefault="00E724D6">
      <w:pPr>
        <w:spacing w:line="40" w:lineRule="exact"/>
        <w:rPr>
          <w:sz w:val="4"/>
        </w:rPr>
      </w:pPr>
    </w:p>
    <w:p w:rsidR="00E724D6" w:rsidRDefault="00DE2D48">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tblPr>
      <w:tblGrid>
        <w:gridCol w:w="3660"/>
        <w:gridCol w:w="20"/>
        <w:gridCol w:w="10820"/>
      </w:tblGrid>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 xml:space="preserve">ppb:  </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micrograms per liter or parts per billion</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proofErr w:type="spellStart"/>
            <w:r>
              <w:rPr>
                <w:rFonts w:ascii="SansSerif" w:eastAsia="SansSerif" w:hAnsi="SansSerif" w:cs="SansSerif"/>
                <w:color w:val="000000"/>
                <w:sz w:val="16"/>
              </w:rPr>
              <w:t>ppm</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milligrams per liter or parts per million</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proofErr w:type="spellStart"/>
            <w:r>
              <w:rPr>
                <w:rFonts w:ascii="SansSerif" w:eastAsia="SansSerif" w:hAnsi="SansSerif" w:cs="SansSerif"/>
                <w:color w:val="000000"/>
                <w:sz w:val="16"/>
              </w:rPr>
              <w:t>ppq</w:t>
            </w:r>
            <w:proofErr w:type="spellEnd"/>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 xml:space="preserve">parts per quadrillion, or </w:t>
            </w:r>
            <w:proofErr w:type="spellStart"/>
            <w:r>
              <w:rPr>
                <w:rFonts w:ascii="SansSerif" w:eastAsia="SansSerif" w:hAnsi="SansSerif" w:cs="SansSerif"/>
                <w:color w:val="000000"/>
                <w:sz w:val="16"/>
              </w:rPr>
              <w:t>picograms</w:t>
            </w:r>
            <w:proofErr w:type="spellEnd"/>
            <w:r>
              <w:rPr>
                <w:rFonts w:ascii="SansSerif" w:eastAsia="SansSerif" w:hAnsi="SansSerif" w:cs="SansSerif"/>
                <w:color w:val="000000"/>
                <w:sz w:val="16"/>
              </w:rPr>
              <w:t xml:space="preserve"> per liter (pg/L)</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proofErr w:type="spellStart"/>
            <w:r>
              <w:rPr>
                <w:rFonts w:ascii="SansSerif" w:eastAsia="SansSerif" w:hAnsi="SansSerif" w:cs="SansSerif"/>
                <w:color w:val="000000"/>
                <w:sz w:val="16"/>
              </w:rPr>
              <w:t>ppt</w:t>
            </w:r>
            <w:proofErr w:type="spellEnd"/>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 xml:space="preserve">parts per trillion, or </w:t>
            </w:r>
            <w:proofErr w:type="spellStart"/>
            <w:r>
              <w:rPr>
                <w:rFonts w:ascii="SansSerif" w:eastAsia="SansSerif" w:hAnsi="SansSerif" w:cs="SansSerif"/>
                <w:color w:val="000000"/>
                <w:sz w:val="16"/>
              </w:rPr>
              <w:t>nanograms</w:t>
            </w:r>
            <w:proofErr w:type="spellEnd"/>
            <w:r>
              <w:rPr>
                <w:rFonts w:ascii="SansSerif" w:eastAsia="SansSerif" w:hAnsi="SansSerif" w:cs="SansSerif"/>
                <w:color w:val="000000"/>
                <w:sz w:val="16"/>
              </w:rPr>
              <w:t xml:space="preserve"> per liter (</w:t>
            </w:r>
            <w:proofErr w:type="spellStart"/>
            <w:r>
              <w:rPr>
                <w:rFonts w:ascii="SansSerif" w:eastAsia="SansSerif" w:hAnsi="SansSerif" w:cs="SansSerif"/>
                <w:color w:val="000000"/>
                <w:sz w:val="16"/>
              </w:rPr>
              <w:t>ng</w:t>
            </w:r>
            <w:proofErr w:type="spellEnd"/>
            <w:r>
              <w:rPr>
                <w:rFonts w:ascii="SansSerif" w:eastAsia="SansSerif" w:hAnsi="SansSerif" w:cs="SansSerif"/>
                <w:color w:val="000000"/>
                <w:sz w:val="16"/>
              </w:rPr>
              <w:t>/L)</w:t>
            </w:r>
          </w:p>
        </w:tc>
      </w:tr>
      <w:tr w:rsidR="00E724D6">
        <w:trPr>
          <w:trHeight w:hRule="exact" w:val="54"/>
        </w:trPr>
        <w:tc>
          <w:tcPr>
            <w:tcW w:w="366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0820" w:type="dxa"/>
            <w:tcMar>
              <w:top w:w="0" w:type="dxa"/>
              <w:left w:w="0" w:type="dxa"/>
              <w:bottom w:w="0" w:type="dxa"/>
              <w:right w:w="0" w:type="dxa"/>
            </w:tcMar>
          </w:tcPr>
          <w:p w:rsidR="00E724D6" w:rsidRDefault="00E724D6">
            <w:pPr>
              <w:rPr>
                <w:sz w:val="2"/>
              </w:rPr>
            </w:pPr>
          </w:p>
        </w:tc>
      </w:tr>
      <w:tr w:rsidR="00E724D6">
        <w:trPr>
          <w:trHeight w:hRule="exact" w:val="274"/>
        </w:trPr>
        <w:tc>
          <w:tcPr>
            <w:tcW w:w="366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Treatment Technique or TT:</w:t>
            </w:r>
          </w:p>
        </w:tc>
        <w:tc>
          <w:tcPr>
            <w:tcW w:w="20" w:type="dxa"/>
            <w:shd w:val="clear" w:color="auto" w:fill="auto"/>
            <w:tcMar>
              <w:top w:w="0" w:type="dxa"/>
              <w:left w:w="0" w:type="dxa"/>
              <w:bottom w:w="0" w:type="dxa"/>
              <w:right w:w="0" w:type="dxa"/>
            </w:tcMar>
          </w:tcPr>
          <w:p w:rsidR="00E724D6" w:rsidRDefault="00E724D6">
            <w:pPr>
              <w:rPr>
                <w:sz w:val="2"/>
              </w:rPr>
            </w:pPr>
          </w:p>
        </w:tc>
        <w:tc>
          <w:tcPr>
            <w:tcW w:w="10820" w:type="dxa"/>
            <w:shd w:val="clear" w:color="auto" w:fill="auto"/>
            <w:tcMar>
              <w:top w:w="40" w:type="dxa"/>
              <w:left w:w="40" w:type="dxa"/>
              <w:bottom w:w="0" w:type="dxa"/>
              <w:right w:w="0" w:type="dxa"/>
            </w:tcMar>
          </w:tcPr>
          <w:p w:rsidR="00E724D6" w:rsidRDefault="00DE2D48">
            <w:r>
              <w:rPr>
                <w:rFonts w:ascii="SansSerif" w:eastAsia="SansSerif" w:hAnsi="SansSerif" w:cs="SansSerif"/>
                <w:color w:val="000000"/>
                <w:sz w:val="16"/>
              </w:rPr>
              <w:t>A required process intended to reduce the level of a contaminant in drinking water.</w:t>
            </w:r>
          </w:p>
        </w:tc>
      </w:tr>
    </w:tbl>
    <w:p w:rsidR="00E724D6" w:rsidRDefault="00DE2D48">
      <w:pPr>
        <w:spacing w:line="160" w:lineRule="exact"/>
        <w:rPr>
          <w:sz w:val="16"/>
        </w:rPr>
      </w:pPr>
      <w:r>
        <w:t xml:space="preserve"> </w:t>
      </w:r>
    </w:p>
    <w:p w:rsidR="00E724D6" w:rsidRDefault="00DE2D48">
      <w:pPr>
        <w:spacing w:after="180"/>
        <w:jc w:val="center"/>
      </w:pPr>
      <w:r>
        <w:rPr>
          <w:rFonts w:ascii="SansSerif" w:eastAsia="SansSerif" w:hAnsi="SansSerif" w:cs="SansSerif"/>
          <w:b/>
          <w:color w:val="000000"/>
        </w:rPr>
        <w:t>Information about your Drinking Water</w:t>
      </w:r>
    </w:p>
    <w:p w:rsidR="00E724D6" w:rsidRDefault="00DE2D48">
      <w:pPr>
        <w:spacing w:after="160"/>
        <w:ind w:left="400"/>
      </w:pPr>
      <w:r>
        <w:rPr>
          <w:rFonts w:ascii="SansSerif" w:eastAsia="SansSerif" w:hAnsi="SansSerif" w:cs="SansSerif"/>
          <w:color w:val="000000"/>
          <w:sz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724D6" w:rsidRDefault="00DE2D48">
      <w:pPr>
        <w:spacing w:after="160"/>
        <w:ind w:left="400"/>
      </w:pPr>
      <w:r>
        <w:rPr>
          <w:rFonts w:ascii="SansSerif" w:eastAsia="SansSerif" w:hAnsi="SansSerif" w:cs="SansSerif"/>
          <w:color w:val="000000"/>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rsidR="00E724D6" w:rsidRDefault="00DE2D48">
      <w:pPr>
        <w:spacing w:after="300"/>
        <w:ind w:left="400"/>
      </w:pPr>
      <w:r>
        <w:rPr>
          <w:rFonts w:ascii="SansSerif" w:eastAsia="SansSerif" w:hAnsi="SansSerif" w:cs="SansSerif"/>
          <w:color w:val="000000"/>
          <w:sz w:val="20"/>
        </w:rPr>
        <w:t>Contaminants that may be present in source water include:</w:t>
      </w:r>
    </w:p>
    <w:p w:rsidR="00E724D6" w:rsidRDefault="00DE2D48">
      <w:pPr>
        <w:spacing w:after="160"/>
        <w:ind w:left="400"/>
      </w:pPr>
      <w:r>
        <w:rPr>
          <w:rFonts w:ascii="SansSerif" w:eastAsia="SansSerif" w:hAnsi="SansSerif" w:cs="SansSerif"/>
          <w:color w:val="000000"/>
          <w:sz w:val="20"/>
        </w:rPr>
        <w:t>-   Microbial contaminants, such as viruses and bacteria, which may come from sewage treatment plants, septic systems, agricultural livestock operations, and wildlife.</w:t>
      </w:r>
    </w:p>
    <w:p w:rsidR="00E724D6" w:rsidRDefault="00DE2D48">
      <w:pPr>
        <w:spacing w:after="160"/>
        <w:ind w:left="400"/>
      </w:pPr>
      <w:r>
        <w:rPr>
          <w:rFonts w:ascii="SansSerif" w:eastAsia="SansSerif" w:hAnsi="SansSerif" w:cs="SansSerif"/>
          <w:color w:val="000000"/>
          <w:sz w:val="20"/>
        </w:rPr>
        <w:t>-   Inorganic contaminants, such as salts and metals, which can be naturally-occurring or result from urban storm water runoff, industrial or domestic wastewater discharges, oil and gas production, mining, or farming.</w:t>
      </w:r>
    </w:p>
    <w:p w:rsidR="00E724D6" w:rsidRDefault="00DE2D48">
      <w:pPr>
        <w:spacing w:after="300"/>
        <w:ind w:left="400"/>
      </w:pPr>
      <w:r>
        <w:rPr>
          <w:rFonts w:ascii="SansSerif" w:eastAsia="SansSerif" w:hAnsi="SansSerif" w:cs="SansSerif"/>
          <w:color w:val="000000"/>
          <w:sz w:val="20"/>
        </w:rPr>
        <w:t>-   Pesticides and herbicides, which may come from a variety of sources such as agriculture, urban storm water runoff, and residential uses.</w:t>
      </w:r>
    </w:p>
    <w:p w:rsidR="00E724D6" w:rsidRDefault="00DE2D48">
      <w:pPr>
        <w:spacing w:after="160"/>
        <w:ind w:left="400"/>
      </w:pPr>
      <w:r>
        <w:rPr>
          <w:rFonts w:ascii="SansSerif" w:eastAsia="SansSerif" w:hAnsi="SansSerif" w:cs="SansSerif"/>
          <w:color w:val="000000"/>
          <w:sz w:val="20"/>
        </w:rPr>
        <w:t xml:space="preserve">-   Organic chemical contaminants, including synthetic and volatile organic chemicals, which are by-products of industrial processes and petroleum production, and can </w:t>
      </w:r>
      <w:proofErr w:type="gramStart"/>
      <w:r>
        <w:rPr>
          <w:rFonts w:ascii="SansSerif" w:eastAsia="SansSerif" w:hAnsi="SansSerif" w:cs="SansSerif"/>
          <w:color w:val="000000"/>
          <w:sz w:val="20"/>
        </w:rPr>
        <w:t>also</w:t>
      </w:r>
      <w:proofErr w:type="gramEnd"/>
      <w:r>
        <w:rPr>
          <w:rFonts w:ascii="SansSerif" w:eastAsia="SansSerif" w:hAnsi="SansSerif" w:cs="SansSerif"/>
          <w:color w:val="000000"/>
          <w:sz w:val="20"/>
        </w:rPr>
        <w:t xml:space="preserve"> come from gas stations, urban storm water runoff, and septic systems.</w:t>
      </w:r>
    </w:p>
    <w:p w:rsidR="00E724D6" w:rsidRDefault="00DE2D48">
      <w:pPr>
        <w:spacing w:after="300"/>
        <w:ind w:left="400"/>
      </w:pPr>
      <w:r>
        <w:rPr>
          <w:rFonts w:ascii="SansSerif" w:eastAsia="SansSerif" w:hAnsi="SansSerif" w:cs="SansSerif"/>
          <w:color w:val="000000"/>
          <w:sz w:val="20"/>
        </w:rPr>
        <w:t>-   Radioactive contaminants, which can be naturally-occurring or be the result of oil and gas production and mining activities.</w:t>
      </w:r>
    </w:p>
    <w:p w:rsidR="00E724D6" w:rsidRDefault="00DE2D48">
      <w:pPr>
        <w:spacing w:after="160"/>
        <w:ind w:left="400"/>
      </w:pPr>
      <w:r>
        <w:rPr>
          <w:rFonts w:ascii="SansSerif" w:eastAsia="SansSerif" w:hAnsi="SansSerif" w:cs="SansSerif"/>
          <w:color w:val="000000"/>
          <w:sz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E724D6" w:rsidRDefault="00DE2D48">
      <w:pPr>
        <w:spacing w:after="160"/>
        <w:ind w:left="400"/>
      </w:pPr>
      <w:r>
        <w:rPr>
          <w:rFonts w:ascii="SansSerif" w:eastAsia="SansSerif" w:hAnsi="SansSerif" w:cs="SansSerif"/>
          <w:color w:val="000000"/>
          <w:sz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rsidR="00E724D6" w:rsidRDefault="00DE2D48">
      <w:pPr>
        <w:spacing w:after="120"/>
        <w:ind w:left="400"/>
        <w:sectPr w:rsidR="00E724D6">
          <w:footerReference w:type="default" r:id="rId8"/>
          <w:pgSz w:w="15840" w:h="12240" w:orient="landscape"/>
          <w:pgMar w:top="300" w:right="600" w:bottom="400" w:left="380" w:header="300" w:footer="400" w:gutter="0"/>
          <w:cols w:space="720"/>
        </w:sectPr>
      </w:pPr>
      <w:r>
        <w:rPr>
          <w:rFonts w:ascii="SansSerif" w:eastAsia="SansSerif" w:hAnsi="SansSerif" w:cs="SansSerif"/>
          <w:color w:val="000000"/>
          <w:sz w:val="20"/>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rsidR="00E724D6" w:rsidRDefault="00DE2D48">
      <w:pPr>
        <w:spacing w:after="180"/>
        <w:ind w:left="400"/>
      </w:pPr>
      <w:r>
        <w:rPr>
          <w:rFonts w:ascii="SansSerif" w:eastAsia="SansSerif" w:hAnsi="SansSerif" w:cs="SansSerif"/>
          <w:color w:val="000000"/>
          <w:sz w:val="20"/>
        </w:rPr>
        <w:lastRenderedPageBreak/>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E724D6" w:rsidRDefault="00E724D6">
      <w:pPr>
        <w:spacing w:line="240" w:lineRule="exact"/>
      </w:pPr>
    </w:p>
    <w:p w:rsidR="00E724D6" w:rsidRDefault="00DE2D48">
      <w:pPr>
        <w:spacing w:after="200"/>
        <w:ind w:left="400"/>
      </w:pPr>
      <w:r>
        <w:rPr>
          <w:rFonts w:ascii="SansSerif" w:eastAsia="SansSerif" w:hAnsi="SansSerif" w:cs="SansSerif"/>
          <w:b/>
          <w:color w:val="000000"/>
          <w:sz w:val="20"/>
        </w:rPr>
        <w:t>Information about Source Water</w:t>
      </w:r>
    </w:p>
    <w:p w:rsidR="00E724D6" w:rsidRDefault="00DE2D48">
      <w:pPr>
        <w:spacing w:after="140"/>
        <w:ind w:left="400"/>
      </w:pPr>
      <w:r>
        <w:rPr>
          <w:rFonts w:ascii="SansSerif" w:eastAsia="SansSerif" w:hAnsi="SansSerif" w:cs="SansSerif"/>
          <w:color w:val="000000"/>
          <w:sz w:val="16"/>
        </w:rPr>
        <w:t xml:space="preserve">TCEQ completed an assessment of your source water, and results indicate that some of our sources are susceptible to certain contaminants. The sampling </w:t>
      </w:r>
      <w:proofErr w:type="gramStart"/>
      <w:r>
        <w:rPr>
          <w:rFonts w:ascii="SansSerif" w:eastAsia="SansSerif" w:hAnsi="SansSerif" w:cs="SansSerif"/>
          <w:color w:val="000000"/>
          <w:sz w:val="16"/>
        </w:rPr>
        <w:t>requirements for your water system is</w:t>
      </w:r>
      <w:proofErr w:type="gramEnd"/>
      <w:r>
        <w:rPr>
          <w:rFonts w:ascii="SansSerif" w:eastAsia="SansSerif" w:hAnsi="SansSerif" w:cs="SansSerif"/>
          <w:color w:val="000000"/>
          <w:sz w:val="16"/>
        </w:rPr>
        <w:t xml:space="preserve"> based on this susceptibility and previous sample data. Any </w:t>
      </w:r>
      <w:proofErr w:type="gramStart"/>
      <w:r>
        <w:rPr>
          <w:rFonts w:ascii="SansSerif" w:eastAsia="SansSerif" w:hAnsi="SansSerif" w:cs="SansSerif"/>
          <w:color w:val="000000"/>
          <w:sz w:val="16"/>
        </w:rPr>
        <w:t>detections</w:t>
      </w:r>
      <w:proofErr w:type="gramEnd"/>
      <w:r>
        <w:rPr>
          <w:rFonts w:ascii="SansSerif" w:eastAsia="SansSerif" w:hAnsi="SansSerif" w:cs="SansSerif"/>
          <w:color w:val="000000"/>
          <w:sz w:val="16"/>
        </w:rPr>
        <w:t xml:space="preserve"> of these contaminants will be found in this Consumer Confidence Report. For more information on source water assessments and protection efforts at our system contact </w:t>
      </w:r>
      <w:r>
        <w:rPr>
          <w:rFonts w:ascii="SansSerif" w:eastAsia="SansSerif" w:hAnsi="SansSerif" w:cs="SansSerif"/>
          <w:b/>
          <w:color w:val="000000"/>
          <w:sz w:val="16"/>
        </w:rPr>
        <w:t>[insert water system contact</w:t>
      </w:r>
      <w:proofErr w:type="gramStart"/>
      <w:r>
        <w:rPr>
          <w:rFonts w:ascii="SansSerif" w:eastAsia="SansSerif" w:hAnsi="SansSerif" w:cs="SansSerif"/>
          <w:b/>
          <w:color w:val="000000"/>
          <w:sz w:val="16"/>
        </w:rPr>
        <w:t>][</w:t>
      </w:r>
      <w:proofErr w:type="gramEnd"/>
      <w:r>
        <w:rPr>
          <w:rFonts w:ascii="SansSerif" w:eastAsia="SansSerif" w:hAnsi="SansSerif" w:cs="SansSerif"/>
          <w:b/>
          <w:color w:val="000000"/>
          <w:sz w:val="16"/>
        </w:rPr>
        <w:t>insert phone number]</w:t>
      </w:r>
    </w:p>
    <w:p w:rsidR="00E724D6" w:rsidRDefault="00E724D6">
      <w:pPr>
        <w:spacing w:line="220" w:lineRule="exact"/>
        <w:rPr>
          <w:sz w:val="22"/>
        </w:rPr>
      </w:pPr>
    </w:p>
    <w:p w:rsidR="00E724D6" w:rsidRDefault="00DE2D48">
      <w:pPr>
        <w:spacing w:after="220"/>
        <w:ind w:left="340"/>
      </w:pPr>
      <w:r>
        <w:rPr>
          <w:rFonts w:ascii="SansSerif" w:eastAsia="SansSerif" w:hAnsi="SansSerif" w:cs="SansSerif"/>
          <w:b/>
          <w:color w:val="000000"/>
          <w:sz w:val="20"/>
        </w:rPr>
        <w:t>Coliform Bacteria</w:t>
      </w:r>
    </w:p>
    <w:tbl>
      <w:tblPr>
        <w:tblW w:w="0" w:type="auto"/>
        <w:tblInd w:w="280" w:type="dxa"/>
        <w:tblLayout w:type="fixed"/>
        <w:tblCellMar>
          <w:left w:w="0" w:type="dxa"/>
          <w:right w:w="0" w:type="dxa"/>
        </w:tblCellMar>
        <w:tblLook w:val="0000"/>
      </w:tblPr>
      <w:tblGrid>
        <w:gridCol w:w="1720"/>
        <w:gridCol w:w="1500"/>
        <w:gridCol w:w="1580"/>
        <w:gridCol w:w="1940"/>
        <w:gridCol w:w="1920"/>
        <w:gridCol w:w="1300"/>
        <w:gridCol w:w="4700"/>
      </w:tblGrid>
      <w:tr w:rsidR="00E724D6">
        <w:trPr>
          <w:trHeight w:hRule="exact" w:val="608"/>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16"/>
              </w:rPr>
              <w:t>Maximum Contaminant Level Goal</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Total Coliform Maximum Contaminant Level</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Highest No. of Positive</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Fecal Coliform or E. Coli Maximum Contaminant Level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Total No. of Positive E. Coli or Fecal Coliform Samples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Violation</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r>
              <w:rPr>
                <w:rFonts w:ascii="SansSerif" w:eastAsia="SansSerif" w:hAnsi="SansSerif" w:cs="SansSerif"/>
                <w:color w:val="000000"/>
                <w:sz w:val="16"/>
              </w:rPr>
              <w:t>Likely Source of Contamination</w:t>
            </w:r>
          </w:p>
        </w:tc>
      </w:tr>
      <w:tr w:rsidR="00E724D6">
        <w:trPr>
          <w:trHeight w:hRule="exact" w:val="608"/>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16"/>
              </w:rPr>
              <w:t>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1 positive monthly sample.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E724D6">
            <w:pPr>
              <w:rPr>
                <w:sz w:val="1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r>
              <w:rPr>
                <w:rFonts w:ascii="SansSerif" w:eastAsia="SansSerif" w:hAnsi="SansSerif" w:cs="SansSerif"/>
                <w:color w:val="000000"/>
                <w:sz w:val="16"/>
              </w:rPr>
              <w:t>Naturally present in the environment.</w:t>
            </w:r>
          </w:p>
        </w:tc>
      </w:tr>
    </w:tbl>
    <w:p w:rsidR="00E724D6" w:rsidRDefault="00DE2D48">
      <w:pPr>
        <w:spacing w:after="160" w:line="240" w:lineRule="exact"/>
      </w:pPr>
      <w:r>
        <w:t xml:space="preserve"> </w:t>
      </w:r>
    </w:p>
    <w:p w:rsidR="00E724D6" w:rsidRDefault="00E724D6">
      <w:pPr>
        <w:spacing w:line="120" w:lineRule="exact"/>
        <w:rPr>
          <w:sz w:val="12"/>
        </w:rPr>
      </w:pPr>
    </w:p>
    <w:p w:rsidR="00E724D6" w:rsidRDefault="00E724D6">
      <w:pPr>
        <w:spacing w:after="20"/>
        <w:ind w:left="200"/>
        <w:rPr>
          <w:sz w:val="2"/>
        </w:rPr>
      </w:pPr>
    </w:p>
    <w:p w:rsidR="00E724D6" w:rsidRDefault="00E724D6">
      <w:pPr>
        <w:spacing w:after="160"/>
        <w:ind w:left="200"/>
        <w:rPr>
          <w:sz w:val="2"/>
        </w:rPr>
      </w:pPr>
    </w:p>
    <w:tbl>
      <w:tblPr>
        <w:tblW w:w="0" w:type="auto"/>
        <w:tblInd w:w="260" w:type="dxa"/>
        <w:tblLayout w:type="fixed"/>
        <w:tblCellMar>
          <w:left w:w="0" w:type="dxa"/>
          <w:right w:w="0" w:type="dxa"/>
        </w:tblCellMar>
        <w:tblLook w:val="0000"/>
      </w:tblPr>
      <w:tblGrid>
        <w:gridCol w:w="1920"/>
        <w:gridCol w:w="1360"/>
        <w:gridCol w:w="1460"/>
        <w:gridCol w:w="1460"/>
        <w:gridCol w:w="1280"/>
        <w:gridCol w:w="1300"/>
        <w:gridCol w:w="1160"/>
        <w:gridCol w:w="1460"/>
        <w:gridCol w:w="3340"/>
      </w:tblGrid>
      <w:tr w:rsidR="00E724D6">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Lead and 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Date Sampled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MCLG</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Action Level (AL)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90th Percentile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 Sites Over AL</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Units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Violation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Likely Source of Contamination</w:t>
            </w:r>
          </w:p>
        </w:tc>
      </w:tr>
      <w:tr w:rsidR="00E724D6">
        <w:trPr>
          <w:trHeight w:hRule="exact" w:val="22"/>
        </w:trPr>
        <w:tc>
          <w:tcPr>
            <w:tcW w:w="1920" w:type="dxa"/>
            <w:tcMar>
              <w:top w:w="0" w:type="dxa"/>
              <w:left w:w="0" w:type="dxa"/>
              <w:bottom w:w="0" w:type="dxa"/>
              <w:right w:w="0" w:type="dxa"/>
            </w:tcMar>
          </w:tcPr>
          <w:p w:rsidR="00E724D6" w:rsidRDefault="00E724D6">
            <w:pPr>
              <w:rPr>
                <w:sz w:val="2"/>
              </w:rPr>
            </w:pPr>
          </w:p>
        </w:tc>
        <w:tc>
          <w:tcPr>
            <w:tcW w:w="13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280" w:type="dxa"/>
            <w:tcMar>
              <w:top w:w="0" w:type="dxa"/>
              <w:left w:w="0" w:type="dxa"/>
              <w:bottom w:w="0" w:type="dxa"/>
              <w:right w:w="0" w:type="dxa"/>
            </w:tcMar>
          </w:tcPr>
          <w:p w:rsidR="00E724D6" w:rsidRDefault="00E724D6">
            <w:pPr>
              <w:rPr>
                <w:sz w:val="2"/>
              </w:rPr>
            </w:pPr>
          </w:p>
        </w:tc>
        <w:tc>
          <w:tcPr>
            <w:tcW w:w="1300" w:type="dxa"/>
            <w:tcMar>
              <w:top w:w="0" w:type="dxa"/>
              <w:left w:w="0" w:type="dxa"/>
              <w:bottom w:w="0" w:type="dxa"/>
              <w:right w:w="0" w:type="dxa"/>
            </w:tcMar>
          </w:tcPr>
          <w:p w:rsidR="00E724D6" w:rsidRDefault="00E724D6">
            <w:pPr>
              <w:rPr>
                <w:sz w:val="2"/>
              </w:rPr>
            </w:pPr>
          </w:p>
        </w:tc>
        <w:tc>
          <w:tcPr>
            <w:tcW w:w="11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3340" w:type="dxa"/>
            <w:tcMar>
              <w:top w:w="0" w:type="dxa"/>
              <w:left w:w="0" w:type="dxa"/>
              <w:bottom w:w="0" w:type="dxa"/>
              <w:right w:w="0" w:type="dxa"/>
            </w:tcMar>
          </w:tcPr>
          <w:p w:rsidR="00E724D6" w:rsidRDefault="00E724D6">
            <w:pPr>
              <w:rPr>
                <w:sz w:val="2"/>
              </w:rPr>
            </w:pPr>
          </w:p>
        </w:tc>
      </w:tr>
      <w:tr w:rsidR="00E724D6">
        <w:trPr>
          <w:trHeight w:hRule="exact" w:val="582"/>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 xml:space="preserve">1.3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0.139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proofErr w:type="spellStart"/>
            <w:r>
              <w:rPr>
                <w:rFonts w:ascii="SansSerif" w:eastAsia="SansSerif" w:hAnsi="SansSerif" w:cs="SansSerif"/>
                <w:color w:val="000000"/>
                <w:sz w:val="16"/>
              </w:rPr>
              <w:t>ppm</w:t>
            </w:r>
            <w:proofErr w:type="spellEnd"/>
            <w:r>
              <w:rPr>
                <w:rFonts w:ascii="SansSerif" w:eastAsia="SansSerif" w:hAnsi="SansSerif" w:cs="SansSerif"/>
                <w:color w:val="000000"/>
                <w:sz w:val="16"/>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Erosion of natural deposits; Leaching from wood preservatives; Corrosion of household plumbing systems.</w:t>
            </w:r>
          </w:p>
        </w:tc>
      </w:tr>
    </w:tbl>
    <w:p w:rsidR="00E724D6" w:rsidRDefault="00DE2D48">
      <w:pPr>
        <w:spacing w:line="40" w:lineRule="exact"/>
        <w:rPr>
          <w:sz w:val="4"/>
        </w:rPr>
      </w:pPr>
      <w:r>
        <w:t xml:space="preserve"> </w:t>
      </w:r>
    </w:p>
    <w:p w:rsidR="00E724D6" w:rsidRDefault="00E724D6">
      <w:pPr>
        <w:spacing w:after="60" w:line="240" w:lineRule="exact"/>
      </w:pPr>
    </w:p>
    <w:p w:rsidR="00E724D6" w:rsidRDefault="00DE2D48">
      <w:pPr>
        <w:spacing w:after="60"/>
        <w:ind w:left="200"/>
        <w:jc w:val="center"/>
      </w:pPr>
      <w:r>
        <w:rPr>
          <w:rFonts w:ascii="SansSerif" w:eastAsia="SansSerif" w:hAnsi="SansSerif" w:cs="SansSerif"/>
          <w:b/>
          <w:color w:val="000000"/>
          <w:sz w:val="28"/>
        </w:rPr>
        <w:t>2024 Water Quality Test Results</w:t>
      </w:r>
    </w:p>
    <w:p w:rsidR="00E724D6" w:rsidRDefault="00E724D6">
      <w:pPr>
        <w:spacing w:line="100" w:lineRule="exact"/>
        <w:rPr>
          <w:sz w:val="10"/>
        </w:rPr>
      </w:pPr>
    </w:p>
    <w:p w:rsidR="00E724D6" w:rsidRDefault="00E724D6">
      <w:pPr>
        <w:spacing w:after="60"/>
        <w:ind w:left="200"/>
        <w:rPr>
          <w:sz w:val="2"/>
        </w:rPr>
      </w:pPr>
    </w:p>
    <w:p w:rsidR="00E724D6" w:rsidRDefault="00E724D6">
      <w:pPr>
        <w:spacing w:line="240" w:lineRule="exact"/>
      </w:pPr>
    </w:p>
    <w:p w:rsidR="00E724D6" w:rsidRDefault="00E724D6">
      <w:pPr>
        <w:spacing w:line="240" w:lineRule="exact"/>
      </w:pPr>
    </w:p>
    <w:p w:rsidR="00E724D6" w:rsidRDefault="00E724D6">
      <w:pPr>
        <w:spacing w:line="240" w:lineRule="exact"/>
      </w:pPr>
    </w:p>
    <w:p w:rsidR="00E724D6" w:rsidRDefault="00E724D6">
      <w:pPr>
        <w:spacing w:after="180" w:line="240" w:lineRule="exact"/>
        <w:sectPr w:rsidR="00E724D6">
          <w:footerReference w:type="default" r:id="rId9"/>
          <w:pgSz w:w="15840" w:h="12240" w:orient="landscape"/>
          <w:pgMar w:top="300" w:right="600" w:bottom="400" w:left="380" w:header="300" w:footer="400" w:gutter="0"/>
          <w:cols w:space="720"/>
        </w:sectPr>
      </w:pPr>
    </w:p>
    <w:p w:rsidR="00E724D6" w:rsidRDefault="00E724D6">
      <w:pPr>
        <w:spacing w:after="80" w:line="240" w:lineRule="exact"/>
      </w:pPr>
    </w:p>
    <w:p w:rsidR="00E724D6" w:rsidRDefault="00DE2D48">
      <w:pPr>
        <w:ind w:left="200"/>
      </w:pPr>
      <w:r>
        <w:rPr>
          <w:rFonts w:ascii="SansSerif" w:eastAsia="SansSerif" w:hAnsi="SansSerif" w:cs="SansSerif"/>
          <w:color w:val="FFFFFF"/>
          <w:sz w:val="20"/>
        </w:rPr>
        <w:t>2024</w:t>
      </w:r>
    </w:p>
    <w:tbl>
      <w:tblPr>
        <w:tblW w:w="0" w:type="auto"/>
        <w:tblInd w:w="260" w:type="dxa"/>
        <w:tblLayout w:type="fixed"/>
        <w:tblCellMar>
          <w:left w:w="0" w:type="dxa"/>
          <w:right w:w="0" w:type="dxa"/>
        </w:tblCellMar>
        <w:tblLook w:val="0000"/>
      </w:tblPr>
      <w:tblGrid>
        <w:gridCol w:w="2160"/>
        <w:gridCol w:w="1360"/>
        <w:gridCol w:w="1460"/>
        <w:gridCol w:w="1460"/>
        <w:gridCol w:w="1280"/>
        <w:gridCol w:w="1300"/>
        <w:gridCol w:w="1100"/>
        <w:gridCol w:w="1060"/>
        <w:gridCol w:w="3560"/>
      </w:tblGrid>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Disinfection By-Products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Likely Source of Contamination</w:t>
            </w:r>
          </w:p>
        </w:tc>
      </w:tr>
      <w:tr w:rsidR="00E724D6">
        <w:trPr>
          <w:trHeight w:hRule="exact" w:val="22"/>
        </w:trPr>
        <w:tc>
          <w:tcPr>
            <w:tcW w:w="2160" w:type="dxa"/>
            <w:tcMar>
              <w:top w:w="0" w:type="dxa"/>
              <w:left w:w="0" w:type="dxa"/>
              <w:bottom w:w="0" w:type="dxa"/>
              <w:right w:w="0" w:type="dxa"/>
            </w:tcMar>
          </w:tcPr>
          <w:p w:rsidR="00E724D6" w:rsidRDefault="00E724D6">
            <w:pPr>
              <w:rPr>
                <w:sz w:val="2"/>
              </w:rPr>
            </w:pPr>
          </w:p>
        </w:tc>
        <w:tc>
          <w:tcPr>
            <w:tcW w:w="13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280" w:type="dxa"/>
            <w:tcMar>
              <w:top w:w="0" w:type="dxa"/>
              <w:left w:w="0" w:type="dxa"/>
              <w:bottom w:w="0" w:type="dxa"/>
              <w:right w:w="0" w:type="dxa"/>
            </w:tcMar>
          </w:tcPr>
          <w:p w:rsidR="00E724D6" w:rsidRDefault="00E724D6">
            <w:pPr>
              <w:rPr>
                <w:sz w:val="2"/>
              </w:rPr>
            </w:pPr>
          </w:p>
        </w:tc>
        <w:tc>
          <w:tcPr>
            <w:tcW w:w="1300" w:type="dxa"/>
            <w:tcMar>
              <w:top w:w="0" w:type="dxa"/>
              <w:left w:w="0" w:type="dxa"/>
              <w:bottom w:w="0" w:type="dxa"/>
              <w:right w:w="0" w:type="dxa"/>
            </w:tcMar>
          </w:tcPr>
          <w:p w:rsidR="00E724D6" w:rsidRDefault="00E724D6">
            <w:pPr>
              <w:rPr>
                <w:sz w:val="2"/>
              </w:rPr>
            </w:pPr>
          </w:p>
        </w:tc>
        <w:tc>
          <w:tcPr>
            <w:tcW w:w="1100" w:type="dxa"/>
            <w:tcMar>
              <w:top w:w="0" w:type="dxa"/>
              <w:left w:w="0" w:type="dxa"/>
              <w:bottom w:w="0" w:type="dxa"/>
              <w:right w:w="0" w:type="dxa"/>
            </w:tcMar>
          </w:tcPr>
          <w:p w:rsidR="00E724D6" w:rsidRDefault="00E724D6">
            <w:pPr>
              <w:rPr>
                <w:sz w:val="2"/>
              </w:rPr>
            </w:pPr>
          </w:p>
        </w:tc>
        <w:tc>
          <w:tcPr>
            <w:tcW w:w="1060" w:type="dxa"/>
            <w:tcMar>
              <w:top w:w="0" w:type="dxa"/>
              <w:left w:w="0" w:type="dxa"/>
              <w:bottom w:w="0" w:type="dxa"/>
              <w:right w:w="0" w:type="dxa"/>
            </w:tcMar>
          </w:tcPr>
          <w:p w:rsidR="00E724D6" w:rsidRDefault="00E724D6">
            <w:pPr>
              <w:rPr>
                <w:sz w:val="2"/>
              </w:rPr>
            </w:pPr>
          </w:p>
        </w:tc>
        <w:tc>
          <w:tcPr>
            <w:tcW w:w="3560" w:type="dxa"/>
            <w:tcMar>
              <w:top w:w="0" w:type="dxa"/>
              <w:left w:w="0" w:type="dxa"/>
              <w:bottom w:w="0" w:type="dxa"/>
              <w:right w:w="0" w:type="dxa"/>
            </w:tcMar>
          </w:tcPr>
          <w:p w:rsidR="00E724D6" w:rsidRDefault="00E724D6">
            <w:pPr>
              <w:rPr>
                <w:sz w:val="2"/>
              </w:rPr>
            </w:pPr>
          </w:p>
        </w:tc>
      </w:tr>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 xml:space="preserve">Total </w:t>
            </w:r>
            <w:proofErr w:type="spellStart"/>
            <w:r>
              <w:rPr>
                <w:rFonts w:ascii="SansSerif" w:eastAsia="SansSerif" w:hAnsi="SansSerif" w:cs="SansSerif"/>
                <w:b/>
                <w:color w:val="000000"/>
                <w:sz w:val="16"/>
              </w:rPr>
              <w:t>Trihalomethanes</w:t>
            </w:r>
            <w:proofErr w:type="spellEnd"/>
            <w:r>
              <w:rPr>
                <w:rFonts w:ascii="SansSerif" w:eastAsia="SansSerif" w:hAnsi="SansSerif" w:cs="SansSerif"/>
                <w:b/>
                <w:color w:val="000000"/>
                <w:sz w:val="16"/>
              </w:rPr>
              <w:t xml:space="preserve"> (TTHM)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1.13 - 1.14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 xml:space="preserve">80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By-product of drinking water disinfection.</w:t>
            </w:r>
          </w:p>
        </w:tc>
      </w:tr>
    </w:tbl>
    <w:p w:rsidR="00E724D6" w:rsidRDefault="00DE2D48">
      <w:pPr>
        <w:spacing w:after="180"/>
        <w:ind w:left="200"/>
      </w:pPr>
      <w:r>
        <w:rPr>
          <w:rFonts w:ascii="SansSerif" w:eastAsia="SansSerif" w:hAnsi="SansSerif" w:cs="SansSerif"/>
          <w:color w:val="000000"/>
          <w:sz w:val="16"/>
        </w:rPr>
        <w:t>*The value in the Highest Level or Average Detected column is the highest average of all TTHM sample results collected at a location over a year</w:t>
      </w:r>
    </w:p>
    <w:p w:rsidR="00E724D6" w:rsidRDefault="00DE2D48">
      <w:pPr>
        <w:ind w:left="200"/>
      </w:pPr>
      <w:r>
        <w:rPr>
          <w:rFonts w:ascii="SansSerif" w:eastAsia="SansSerif" w:hAnsi="SansSerif" w:cs="SansSerif"/>
          <w:color w:val="FFFFFF"/>
          <w:sz w:val="20"/>
        </w:rPr>
        <w:t>2024</w:t>
      </w:r>
    </w:p>
    <w:tbl>
      <w:tblPr>
        <w:tblW w:w="0" w:type="auto"/>
        <w:tblInd w:w="260" w:type="dxa"/>
        <w:tblLayout w:type="fixed"/>
        <w:tblCellMar>
          <w:left w:w="0" w:type="dxa"/>
          <w:right w:w="0" w:type="dxa"/>
        </w:tblCellMar>
        <w:tblLook w:val="0000"/>
      </w:tblPr>
      <w:tblGrid>
        <w:gridCol w:w="2160"/>
        <w:gridCol w:w="1360"/>
        <w:gridCol w:w="1460"/>
        <w:gridCol w:w="1460"/>
        <w:gridCol w:w="1280"/>
        <w:gridCol w:w="1300"/>
        <w:gridCol w:w="1100"/>
        <w:gridCol w:w="1060"/>
        <w:gridCol w:w="3560"/>
      </w:tblGrid>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Inorganic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Likely Source of Contamination</w:t>
            </w:r>
          </w:p>
        </w:tc>
      </w:tr>
      <w:tr w:rsidR="00E724D6">
        <w:trPr>
          <w:trHeight w:hRule="exact" w:val="22"/>
        </w:trPr>
        <w:tc>
          <w:tcPr>
            <w:tcW w:w="2160" w:type="dxa"/>
            <w:tcMar>
              <w:top w:w="0" w:type="dxa"/>
              <w:left w:w="0" w:type="dxa"/>
              <w:bottom w:w="0" w:type="dxa"/>
              <w:right w:w="0" w:type="dxa"/>
            </w:tcMar>
          </w:tcPr>
          <w:p w:rsidR="00E724D6" w:rsidRDefault="00E724D6">
            <w:pPr>
              <w:rPr>
                <w:sz w:val="2"/>
              </w:rPr>
            </w:pPr>
          </w:p>
        </w:tc>
        <w:tc>
          <w:tcPr>
            <w:tcW w:w="13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280" w:type="dxa"/>
            <w:tcMar>
              <w:top w:w="0" w:type="dxa"/>
              <w:left w:w="0" w:type="dxa"/>
              <w:bottom w:w="0" w:type="dxa"/>
              <w:right w:w="0" w:type="dxa"/>
            </w:tcMar>
          </w:tcPr>
          <w:p w:rsidR="00E724D6" w:rsidRDefault="00E724D6">
            <w:pPr>
              <w:rPr>
                <w:sz w:val="2"/>
              </w:rPr>
            </w:pPr>
          </w:p>
        </w:tc>
        <w:tc>
          <w:tcPr>
            <w:tcW w:w="1300" w:type="dxa"/>
            <w:tcMar>
              <w:top w:w="0" w:type="dxa"/>
              <w:left w:w="0" w:type="dxa"/>
              <w:bottom w:w="0" w:type="dxa"/>
              <w:right w:w="0" w:type="dxa"/>
            </w:tcMar>
          </w:tcPr>
          <w:p w:rsidR="00E724D6" w:rsidRDefault="00E724D6">
            <w:pPr>
              <w:rPr>
                <w:sz w:val="2"/>
              </w:rPr>
            </w:pPr>
          </w:p>
        </w:tc>
        <w:tc>
          <w:tcPr>
            <w:tcW w:w="1100" w:type="dxa"/>
            <w:tcMar>
              <w:top w:w="0" w:type="dxa"/>
              <w:left w:w="0" w:type="dxa"/>
              <w:bottom w:w="0" w:type="dxa"/>
              <w:right w:w="0" w:type="dxa"/>
            </w:tcMar>
          </w:tcPr>
          <w:p w:rsidR="00E724D6" w:rsidRDefault="00E724D6">
            <w:pPr>
              <w:rPr>
                <w:sz w:val="2"/>
              </w:rPr>
            </w:pPr>
          </w:p>
        </w:tc>
        <w:tc>
          <w:tcPr>
            <w:tcW w:w="1060" w:type="dxa"/>
            <w:tcMar>
              <w:top w:w="0" w:type="dxa"/>
              <w:left w:w="0" w:type="dxa"/>
              <w:bottom w:w="0" w:type="dxa"/>
              <w:right w:w="0" w:type="dxa"/>
            </w:tcMar>
          </w:tcPr>
          <w:p w:rsidR="00E724D6" w:rsidRDefault="00E724D6">
            <w:pPr>
              <w:rPr>
                <w:sz w:val="2"/>
              </w:rPr>
            </w:pPr>
          </w:p>
        </w:tc>
        <w:tc>
          <w:tcPr>
            <w:tcW w:w="3560" w:type="dxa"/>
            <w:tcMar>
              <w:top w:w="0" w:type="dxa"/>
              <w:left w:w="0" w:type="dxa"/>
              <w:bottom w:w="0" w:type="dxa"/>
              <w:right w:w="0" w:type="dxa"/>
            </w:tcMar>
          </w:tcPr>
          <w:p w:rsidR="00E724D6" w:rsidRDefault="00E724D6">
            <w:pPr>
              <w:rPr>
                <w:sz w:val="2"/>
              </w:rPr>
            </w:pPr>
          </w:p>
        </w:tc>
      </w:tr>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Barium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05/30/2023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0.14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0.14 - 0.14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proofErr w:type="spellStart"/>
            <w:r>
              <w:rPr>
                <w:rFonts w:ascii="SansSerif" w:eastAsia="SansSerif" w:hAnsi="SansSerif" w:cs="SansSerif"/>
                <w:color w:val="000000"/>
                <w:sz w:val="16"/>
              </w:rPr>
              <w:t>ppm</w:t>
            </w:r>
            <w:proofErr w:type="spellEnd"/>
            <w:r>
              <w:rPr>
                <w:rFonts w:ascii="SansSerif" w:eastAsia="SansSerif" w:hAnsi="SansSerif" w:cs="SansSerif"/>
                <w:color w:val="000000"/>
                <w:sz w:val="16"/>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Discharge of drilling wastes; Discharge from metal refineries; Erosion of natural deposits.</w:t>
            </w:r>
          </w:p>
        </w:tc>
      </w:tr>
      <w:tr w:rsidR="00E724D6">
        <w:trPr>
          <w:trHeight w:hRule="exact" w:val="22"/>
        </w:trPr>
        <w:tc>
          <w:tcPr>
            <w:tcW w:w="2160" w:type="dxa"/>
            <w:tcMar>
              <w:top w:w="0" w:type="dxa"/>
              <w:left w:w="0" w:type="dxa"/>
              <w:bottom w:w="0" w:type="dxa"/>
              <w:right w:w="0" w:type="dxa"/>
            </w:tcMar>
          </w:tcPr>
          <w:p w:rsidR="00E724D6" w:rsidRDefault="00E724D6">
            <w:pPr>
              <w:rPr>
                <w:sz w:val="2"/>
              </w:rPr>
            </w:pPr>
          </w:p>
        </w:tc>
        <w:tc>
          <w:tcPr>
            <w:tcW w:w="13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280" w:type="dxa"/>
            <w:tcMar>
              <w:top w:w="0" w:type="dxa"/>
              <w:left w:w="0" w:type="dxa"/>
              <w:bottom w:w="0" w:type="dxa"/>
              <w:right w:w="0" w:type="dxa"/>
            </w:tcMar>
          </w:tcPr>
          <w:p w:rsidR="00E724D6" w:rsidRDefault="00E724D6">
            <w:pPr>
              <w:rPr>
                <w:sz w:val="2"/>
              </w:rPr>
            </w:pPr>
          </w:p>
        </w:tc>
        <w:tc>
          <w:tcPr>
            <w:tcW w:w="1300" w:type="dxa"/>
            <w:tcMar>
              <w:top w:w="0" w:type="dxa"/>
              <w:left w:w="0" w:type="dxa"/>
              <w:bottom w:w="0" w:type="dxa"/>
              <w:right w:w="0" w:type="dxa"/>
            </w:tcMar>
          </w:tcPr>
          <w:p w:rsidR="00E724D6" w:rsidRDefault="00E724D6">
            <w:pPr>
              <w:rPr>
                <w:sz w:val="2"/>
              </w:rPr>
            </w:pPr>
          </w:p>
        </w:tc>
        <w:tc>
          <w:tcPr>
            <w:tcW w:w="1100" w:type="dxa"/>
            <w:tcMar>
              <w:top w:w="0" w:type="dxa"/>
              <w:left w:w="0" w:type="dxa"/>
              <w:bottom w:w="0" w:type="dxa"/>
              <w:right w:w="0" w:type="dxa"/>
            </w:tcMar>
          </w:tcPr>
          <w:p w:rsidR="00E724D6" w:rsidRDefault="00E724D6">
            <w:pPr>
              <w:rPr>
                <w:sz w:val="2"/>
              </w:rPr>
            </w:pPr>
          </w:p>
        </w:tc>
        <w:tc>
          <w:tcPr>
            <w:tcW w:w="1060" w:type="dxa"/>
            <w:tcMar>
              <w:top w:w="0" w:type="dxa"/>
              <w:left w:w="0" w:type="dxa"/>
              <w:bottom w:w="0" w:type="dxa"/>
              <w:right w:w="0" w:type="dxa"/>
            </w:tcMar>
          </w:tcPr>
          <w:p w:rsidR="00E724D6" w:rsidRDefault="00E724D6">
            <w:pPr>
              <w:rPr>
                <w:sz w:val="2"/>
              </w:rPr>
            </w:pPr>
          </w:p>
        </w:tc>
        <w:tc>
          <w:tcPr>
            <w:tcW w:w="3560" w:type="dxa"/>
            <w:tcMar>
              <w:top w:w="0" w:type="dxa"/>
              <w:left w:w="0" w:type="dxa"/>
              <w:bottom w:w="0" w:type="dxa"/>
              <w:right w:w="0" w:type="dxa"/>
            </w:tcMar>
          </w:tcPr>
          <w:p w:rsidR="00E724D6" w:rsidRDefault="00E724D6">
            <w:pPr>
              <w:rPr>
                <w:sz w:val="2"/>
              </w:rPr>
            </w:pPr>
          </w:p>
        </w:tc>
      </w:tr>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Fluoride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05/30/2023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0.551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0.551 - 0.551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 xml:space="preserve">4.0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proofErr w:type="spellStart"/>
            <w:r>
              <w:rPr>
                <w:rFonts w:ascii="SansSerif" w:eastAsia="SansSerif" w:hAnsi="SansSerif" w:cs="SansSerif"/>
                <w:color w:val="000000"/>
                <w:sz w:val="16"/>
              </w:rPr>
              <w:t>ppm</w:t>
            </w:r>
            <w:proofErr w:type="spellEnd"/>
            <w:r>
              <w:rPr>
                <w:rFonts w:ascii="SansSerif" w:eastAsia="SansSerif" w:hAnsi="SansSerif" w:cs="SansSerif"/>
                <w:color w:val="000000"/>
                <w:sz w:val="16"/>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Erosion of natural deposits; Water additive which promotes strong teeth; Discharge from fertilizer and aluminum factories.</w:t>
            </w:r>
          </w:p>
        </w:tc>
      </w:tr>
      <w:tr w:rsidR="00E724D6">
        <w:trPr>
          <w:trHeight w:hRule="exact" w:val="22"/>
        </w:trPr>
        <w:tc>
          <w:tcPr>
            <w:tcW w:w="2160" w:type="dxa"/>
            <w:tcMar>
              <w:top w:w="0" w:type="dxa"/>
              <w:left w:w="0" w:type="dxa"/>
              <w:bottom w:w="0" w:type="dxa"/>
              <w:right w:w="0" w:type="dxa"/>
            </w:tcMar>
          </w:tcPr>
          <w:p w:rsidR="00E724D6" w:rsidRDefault="00E724D6">
            <w:pPr>
              <w:rPr>
                <w:sz w:val="2"/>
              </w:rPr>
            </w:pPr>
          </w:p>
        </w:tc>
        <w:tc>
          <w:tcPr>
            <w:tcW w:w="13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280" w:type="dxa"/>
            <w:tcMar>
              <w:top w:w="0" w:type="dxa"/>
              <w:left w:w="0" w:type="dxa"/>
              <w:bottom w:w="0" w:type="dxa"/>
              <w:right w:w="0" w:type="dxa"/>
            </w:tcMar>
          </w:tcPr>
          <w:p w:rsidR="00E724D6" w:rsidRDefault="00E724D6">
            <w:pPr>
              <w:rPr>
                <w:sz w:val="2"/>
              </w:rPr>
            </w:pPr>
          </w:p>
        </w:tc>
        <w:tc>
          <w:tcPr>
            <w:tcW w:w="1300" w:type="dxa"/>
            <w:tcMar>
              <w:top w:w="0" w:type="dxa"/>
              <w:left w:w="0" w:type="dxa"/>
              <w:bottom w:w="0" w:type="dxa"/>
              <w:right w:w="0" w:type="dxa"/>
            </w:tcMar>
          </w:tcPr>
          <w:p w:rsidR="00E724D6" w:rsidRDefault="00E724D6">
            <w:pPr>
              <w:rPr>
                <w:sz w:val="2"/>
              </w:rPr>
            </w:pPr>
          </w:p>
        </w:tc>
        <w:tc>
          <w:tcPr>
            <w:tcW w:w="1100" w:type="dxa"/>
            <w:tcMar>
              <w:top w:w="0" w:type="dxa"/>
              <w:left w:w="0" w:type="dxa"/>
              <w:bottom w:w="0" w:type="dxa"/>
              <w:right w:w="0" w:type="dxa"/>
            </w:tcMar>
          </w:tcPr>
          <w:p w:rsidR="00E724D6" w:rsidRDefault="00E724D6">
            <w:pPr>
              <w:rPr>
                <w:sz w:val="2"/>
              </w:rPr>
            </w:pPr>
          </w:p>
        </w:tc>
        <w:tc>
          <w:tcPr>
            <w:tcW w:w="1060" w:type="dxa"/>
            <w:tcMar>
              <w:top w:w="0" w:type="dxa"/>
              <w:left w:w="0" w:type="dxa"/>
              <w:bottom w:w="0" w:type="dxa"/>
              <w:right w:w="0" w:type="dxa"/>
            </w:tcMar>
          </w:tcPr>
          <w:p w:rsidR="00E724D6" w:rsidRDefault="00E724D6">
            <w:pPr>
              <w:rPr>
                <w:sz w:val="2"/>
              </w:rPr>
            </w:pPr>
          </w:p>
        </w:tc>
        <w:tc>
          <w:tcPr>
            <w:tcW w:w="3560" w:type="dxa"/>
            <w:tcMar>
              <w:top w:w="0" w:type="dxa"/>
              <w:left w:w="0" w:type="dxa"/>
              <w:bottom w:w="0" w:type="dxa"/>
              <w:right w:w="0" w:type="dxa"/>
            </w:tcMar>
          </w:tcPr>
          <w:p w:rsidR="00E724D6" w:rsidRDefault="00E724D6">
            <w:pPr>
              <w:rPr>
                <w:sz w:val="2"/>
              </w:rPr>
            </w:pPr>
          </w:p>
        </w:tc>
      </w:tr>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Nitrate [measured as Nitrogen]</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1.77 - 1.77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 xml:space="preserve">10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proofErr w:type="spellStart"/>
            <w:r>
              <w:rPr>
                <w:rFonts w:ascii="SansSerif" w:eastAsia="SansSerif" w:hAnsi="SansSerif" w:cs="SansSerif"/>
                <w:color w:val="000000"/>
                <w:sz w:val="16"/>
              </w:rPr>
              <w:t>ppm</w:t>
            </w:r>
            <w:proofErr w:type="spellEnd"/>
            <w:r>
              <w:rPr>
                <w:rFonts w:ascii="SansSerif" w:eastAsia="SansSerif" w:hAnsi="SansSerif" w:cs="SansSerif"/>
                <w:color w:val="000000"/>
                <w:sz w:val="16"/>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Runoff from fertilizer use; Leaching from septic tanks, sewage; Erosion of natural deposits.</w:t>
            </w:r>
          </w:p>
        </w:tc>
      </w:tr>
    </w:tbl>
    <w:p w:rsidR="00E724D6" w:rsidRDefault="00DE2D48">
      <w:pPr>
        <w:spacing w:line="40" w:lineRule="exact"/>
        <w:rPr>
          <w:sz w:val="4"/>
        </w:rPr>
      </w:pPr>
      <w:r>
        <w:t xml:space="preserve"> </w:t>
      </w:r>
    </w:p>
    <w:p w:rsidR="00E724D6" w:rsidRDefault="00DE2D48">
      <w:pPr>
        <w:ind w:left="200"/>
      </w:pPr>
      <w:r>
        <w:rPr>
          <w:rFonts w:ascii="SansSerif" w:eastAsia="SansSerif" w:hAnsi="SansSerif" w:cs="SansSerif"/>
          <w:color w:val="FFFFFF"/>
          <w:sz w:val="20"/>
        </w:rPr>
        <w:t>2024</w:t>
      </w:r>
    </w:p>
    <w:tbl>
      <w:tblPr>
        <w:tblW w:w="0" w:type="auto"/>
        <w:tblInd w:w="260" w:type="dxa"/>
        <w:tblLayout w:type="fixed"/>
        <w:tblCellMar>
          <w:left w:w="0" w:type="dxa"/>
          <w:right w:w="0" w:type="dxa"/>
        </w:tblCellMar>
        <w:tblLook w:val="0000"/>
      </w:tblPr>
      <w:tblGrid>
        <w:gridCol w:w="2160"/>
        <w:gridCol w:w="1360"/>
        <w:gridCol w:w="1460"/>
        <w:gridCol w:w="1460"/>
        <w:gridCol w:w="1280"/>
        <w:gridCol w:w="1300"/>
        <w:gridCol w:w="1100"/>
        <w:gridCol w:w="1060"/>
        <w:gridCol w:w="3560"/>
      </w:tblGrid>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Radioactive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Likely Source of Contamination</w:t>
            </w:r>
          </w:p>
        </w:tc>
      </w:tr>
      <w:tr w:rsidR="00E724D6">
        <w:trPr>
          <w:trHeight w:hRule="exact" w:val="22"/>
        </w:trPr>
        <w:tc>
          <w:tcPr>
            <w:tcW w:w="2160" w:type="dxa"/>
            <w:tcMar>
              <w:top w:w="0" w:type="dxa"/>
              <w:left w:w="0" w:type="dxa"/>
              <w:bottom w:w="0" w:type="dxa"/>
              <w:right w:w="0" w:type="dxa"/>
            </w:tcMar>
          </w:tcPr>
          <w:p w:rsidR="00E724D6" w:rsidRDefault="00E724D6">
            <w:pPr>
              <w:rPr>
                <w:sz w:val="2"/>
              </w:rPr>
            </w:pPr>
          </w:p>
        </w:tc>
        <w:tc>
          <w:tcPr>
            <w:tcW w:w="13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280" w:type="dxa"/>
            <w:tcMar>
              <w:top w:w="0" w:type="dxa"/>
              <w:left w:w="0" w:type="dxa"/>
              <w:bottom w:w="0" w:type="dxa"/>
              <w:right w:w="0" w:type="dxa"/>
            </w:tcMar>
          </w:tcPr>
          <w:p w:rsidR="00E724D6" w:rsidRDefault="00E724D6">
            <w:pPr>
              <w:rPr>
                <w:sz w:val="2"/>
              </w:rPr>
            </w:pPr>
          </w:p>
        </w:tc>
        <w:tc>
          <w:tcPr>
            <w:tcW w:w="1300" w:type="dxa"/>
            <w:tcMar>
              <w:top w:w="0" w:type="dxa"/>
              <w:left w:w="0" w:type="dxa"/>
              <w:bottom w:w="0" w:type="dxa"/>
              <w:right w:w="0" w:type="dxa"/>
            </w:tcMar>
          </w:tcPr>
          <w:p w:rsidR="00E724D6" w:rsidRDefault="00E724D6">
            <w:pPr>
              <w:rPr>
                <w:sz w:val="2"/>
              </w:rPr>
            </w:pPr>
          </w:p>
        </w:tc>
        <w:tc>
          <w:tcPr>
            <w:tcW w:w="1100" w:type="dxa"/>
            <w:tcMar>
              <w:top w:w="0" w:type="dxa"/>
              <w:left w:w="0" w:type="dxa"/>
              <w:bottom w:w="0" w:type="dxa"/>
              <w:right w:w="0" w:type="dxa"/>
            </w:tcMar>
          </w:tcPr>
          <w:p w:rsidR="00E724D6" w:rsidRDefault="00E724D6">
            <w:pPr>
              <w:rPr>
                <w:sz w:val="2"/>
              </w:rPr>
            </w:pPr>
          </w:p>
        </w:tc>
        <w:tc>
          <w:tcPr>
            <w:tcW w:w="1060" w:type="dxa"/>
            <w:tcMar>
              <w:top w:w="0" w:type="dxa"/>
              <w:left w:w="0" w:type="dxa"/>
              <w:bottom w:w="0" w:type="dxa"/>
              <w:right w:w="0" w:type="dxa"/>
            </w:tcMar>
          </w:tcPr>
          <w:p w:rsidR="00E724D6" w:rsidRDefault="00E724D6">
            <w:pPr>
              <w:rPr>
                <w:sz w:val="2"/>
              </w:rPr>
            </w:pPr>
          </w:p>
        </w:tc>
        <w:tc>
          <w:tcPr>
            <w:tcW w:w="3560" w:type="dxa"/>
            <w:tcMar>
              <w:top w:w="0" w:type="dxa"/>
              <w:left w:w="0" w:type="dxa"/>
              <w:bottom w:w="0" w:type="dxa"/>
              <w:right w:w="0" w:type="dxa"/>
            </w:tcMar>
          </w:tcPr>
          <w:p w:rsidR="00E724D6" w:rsidRDefault="00E724D6">
            <w:pPr>
              <w:rPr>
                <w:sz w:val="2"/>
              </w:rPr>
            </w:pPr>
          </w:p>
        </w:tc>
      </w:tr>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Beta/photon emitters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05/30/2023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6 - 6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 xml:space="preserve">50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Decay of natural and man-made deposits.</w:t>
            </w:r>
          </w:p>
        </w:tc>
      </w:tr>
    </w:tbl>
    <w:p w:rsidR="00E724D6" w:rsidRDefault="00DE2D48">
      <w:pPr>
        <w:spacing w:after="180"/>
        <w:ind w:left="200"/>
      </w:pPr>
      <w:r>
        <w:rPr>
          <w:rFonts w:ascii="SansSerif" w:eastAsia="SansSerif" w:hAnsi="SansSerif" w:cs="SansSerif"/>
          <w:color w:val="000000"/>
          <w:sz w:val="16"/>
        </w:rPr>
        <w:t xml:space="preserve">*EPA considers </w:t>
      </w:r>
      <w:proofErr w:type="gramStart"/>
      <w:r>
        <w:rPr>
          <w:rFonts w:ascii="SansSerif" w:eastAsia="SansSerif" w:hAnsi="SansSerif" w:cs="SansSerif"/>
          <w:color w:val="000000"/>
          <w:sz w:val="16"/>
        </w:rPr>
        <w:t xml:space="preserve">50 </w:t>
      </w: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 to be the level of concern for beta particles</w:t>
      </w:r>
      <w:proofErr w:type="gramEnd"/>
      <w:r>
        <w:rPr>
          <w:rFonts w:ascii="SansSerif" w:eastAsia="SansSerif" w:hAnsi="SansSerif" w:cs="SansSerif"/>
          <w:color w:val="000000"/>
          <w:sz w:val="16"/>
        </w:rPr>
        <w:t>.</w:t>
      </w:r>
    </w:p>
    <w:tbl>
      <w:tblPr>
        <w:tblW w:w="0" w:type="auto"/>
        <w:tblInd w:w="260" w:type="dxa"/>
        <w:tblLayout w:type="fixed"/>
        <w:tblCellMar>
          <w:left w:w="0" w:type="dxa"/>
          <w:right w:w="0" w:type="dxa"/>
        </w:tblCellMar>
        <w:tblLook w:val="0000"/>
      </w:tblPr>
      <w:tblGrid>
        <w:gridCol w:w="2160"/>
        <w:gridCol w:w="1360"/>
        <w:gridCol w:w="1460"/>
        <w:gridCol w:w="1460"/>
        <w:gridCol w:w="1280"/>
        <w:gridCol w:w="1300"/>
        <w:gridCol w:w="1100"/>
        <w:gridCol w:w="1060"/>
        <w:gridCol w:w="3560"/>
      </w:tblGrid>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Combined Radium 226/228</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05/30/2023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1.03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1.03 - 1.03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 xml:space="preserve">5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Erosion of natural deposits.</w:t>
            </w:r>
          </w:p>
        </w:tc>
      </w:tr>
      <w:tr w:rsidR="00E724D6">
        <w:trPr>
          <w:trHeight w:hRule="exact" w:val="22"/>
        </w:trPr>
        <w:tc>
          <w:tcPr>
            <w:tcW w:w="2160" w:type="dxa"/>
            <w:tcMar>
              <w:top w:w="0" w:type="dxa"/>
              <w:left w:w="0" w:type="dxa"/>
              <w:bottom w:w="0" w:type="dxa"/>
              <w:right w:w="0" w:type="dxa"/>
            </w:tcMar>
          </w:tcPr>
          <w:p w:rsidR="00E724D6" w:rsidRDefault="00E724D6">
            <w:pPr>
              <w:rPr>
                <w:sz w:val="2"/>
              </w:rPr>
            </w:pPr>
          </w:p>
        </w:tc>
        <w:tc>
          <w:tcPr>
            <w:tcW w:w="13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280" w:type="dxa"/>
            <w:tcMar>
              <w:top w:w="0" w:type="dxa"/>
              <w:left w:w="0" w:type="dxa"/>
              <w:bottom w:w="0" w:type="dxa"/>
              <w:right w:w="0" w:type="dxa"/>
            </w:tcMar>
          </w:tcPr>
          <w:p w:rsidR="00E724D6" w:rsidRDefault="00E724D6">
            <w:pPr>
              <w:rPr>
                <w:sz w:val="2"/>
              </w:rPr>
            </w:pPr>
          </w:p>
        </w:tc>
        <w:tc>
          <w:tcPr>
            <w:tcW w:w="1300" w:type="dxa"/>
            <w:tcMar>
              <w:top w:w="0" w:type="dxa"/>
              <w:left w:w="0" w:type="dxa"/>
              <w:bottom w:w="0" w:type="dxa"/>
              <w:right w:w="0" w:type="dxa"/>
            </w:tcMar>
          </w:tcPr>
          <w:p w:rsidR="00E724D6" w:rsidRDefault="00E724D6">
            <w:pPr>
              <w:rPr>
                <w:sz w:val="2"/>
              </w:rPr>
            </w:pPr>
          </w:p>
        </w:tc>
        <w:tc>
          <w:tcPr>
            <w:tcW w:w="1100" w:type="dxa"/>
            <w:tcMar>
              <w:top w:w="0" w:type="dxa"/>
              <w:left w:w="0" w:type="dxa"/>
              <w:bottom w:w="0" w:type="dxa"/>
              <w:right w:w="0" w:type="dxa"/>
            </w:tcMar>
          </w:tcPr>
          <w:p w:rsidR="00E724D6" w:rsidRDefault="00E724D6">
            <w:pPr>
              <w:rPr>
                <w:sz w:val="2"/>
              </w:rPr>
            </w:pPr>
          </w:p>
        </w:tc>
        <w:tc>
          <w:tcPr>
            <w:tcW w:w="1060" w:type="dxa"/>
            <w:tcMar>
              <w:top w:w="0" w:type="dxa"/>
              <w:left w:w="0" w:type="dxa"/>
              <w:bottom w:w="0" w:type="dxa"/>
              <w:right w:w="0" w:type="dxa"/>
            </w:tcMar>
          </w:tcPr>
          <w:p w:rsidR="00E724D6" w:rsidRDefault="00E724D6">
            <w:pPr>
              <w:rPr>
                <w:sz w:val="2"/>
              </w:rPr>
            </w:pPr>
          </w:p>
        </w:tc>
        <w:tc>
          <w:tcPr>
            <w:tcW w:w="3560" w:type="dxa"/>
            <w:tcMar>
              <w:top w:w="0" w:type="dxa"/>
              <w:left w:w="0" w:type="dxa"/>
              <w:bottom w:w="0" w:type="dxa"/>
              <w:right w:w="0" w:type="dxa"/>
            </w:tcMar>
          </w:tcPr>
          <w:p w:rsidR="00E724D6" w:rsidRDefault="00E724D6">
            <w:pPr>
              <w:rPr>
                <w:sz w:val="2"/>
              </w:rPr>
            </w:pPr>
          </w:p>
        </w:tc>
      </w:tr>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Gross alpha excluding radon and 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05/30/2023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9 - 9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 xml:space="preserve">15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Erosion of natural deposits.</w:t>
            </w:r>
          </w:p>
        </w:tc>
      </w:tr>
      <w:tr w:rsidR="00E724D6">
        <w:trPr>
          <w:trHeight w:hRule="exact" w:val="22"/>
        </w:trPr>
        <w:tc>
          <w:tcPr>
            <w:tcW w:w="2160" w:type="dxa"/>
            <w:tcMar>
              <w:top w:w="0" w:type="dxa"/>
              <w:left w:w="0" w:type="dxa"/>
              <w:bottom w:w="0" w:type="dxa"/>
              <w:right w:w="0" w:type="dxa"/>
            </w:tcMar>
          </w:tcPr>
          <w:p w:rsidR="00E724D6" w:rsidRDefault="00E724D6">
            <w:pPr>
              <w:rPr>
                <w:sz w:val="2"/>
              </w:rPr>
            </w:pPr>
          </w:p>
        </w:tc>
        <w:tc>
          <w:tcPr>
            <w:tcW w:w="13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280" w:type="dxa"/>
            <w:tcMar>
              <w:top w:w="0" w:type="dxa"/>
              <w:left w:w="0" w:type="dxa"/>
              <w:bottom w:w="0" w:type="dxa"/>
              <w:right w:w="0" w:type="dxa"/>
            </w:tcMar>
          </w:tcPr>
          <w:p w:rsidR="00E724D6" w:rsidRDefault="00E724D6">
            <w:pPr>
              <w:rPr>
                <w:sz w:val="2"/>
              </w:rPr>
            </w:pPr>
          </w:p>
        </w:tc>
        <w:tc>
          <w:tcPr>
            <w:tcW w:w="1300" w:type="dxa"/>
            <w:tcMar>
              <w:top w:w="0" w:type="dxa"/>
              <w:left w:w="0" w:type="dxa"/>
              <w:bottom w:w="0" w:type="dxa"/>
              <w:right w:w="0" w:type="dxa"/>
            </w:tcMar>
          </w:tcPr>
          <w:p w:rsidR="00E724D6" w:rsidRDefault="00E724D6">
            <w:pPr>
              <w:rPr>
                <w:sz w:val="2"/>
              </w:rPr>
            </w:pPr>
          </w:p>
        </w:tc>
        <w:tc>
          <w:tcPr>
            <w:tcW w:w="1100" w:type="dxa"/>
            <w:tcMar>
              <w:top w:w="0" w:type="dxa"/>
              <w:left w:w="0" w:type="dxa"/>
              <w:bottom w:w="0" w:type="dxa"/>
              <w:right w:w="0" w:type="dxa"/>
            </w:tcMar>
          </w:tcPr>
          <w:p w:rsidR="00E724D6" w:rsidRDefault="00E724D6">
            <w:pPr>
              <w:rPr>
                <w:sz w:val="2"/>
              </w:rPr>
            </w:pPr>
          </w:p>
        </w:tc>
        <w:tc>
          <w:tcPr>
            <w:tcW w:w="1060" w:type="dxa"/>
            <w:tcMar>
              <w:top w:w="0" w:type="dxa"/>
              <w:left w:w="0" w:type="dxa"/>
              <w:bottom w:w="0" w:type="dxa"/>
              <w:right w:w="0" w:type="dxa"/>
            </w:tcMar>
          </w:tcPr>
          <w:p w:rsidR="00E724D6" w:rsidRDefault="00E724D6">
            <w:pPr>
              <w:rPr>
                <w:sz w:val="2"/>
              </w:rPr>
            </w:pPr>
          </w:p>
        </w:tc>
        <w:tc>
          <w:tcPr>
            <w:tcW w:w="3560" w:type="dxa"/>
            <w:tcMar>
              <w:top w:w="0" w:type="dxa"/>
              <w:left w:w="0" w:type="dxa"/>
              <w:bottom w:w="0" w:type="dxa"/>
              <w:right w:w="0" w:type="dxa"/>
            </w:tcMar>
          </w:tcPr>
          <w:p w:rsidR="00E724D6" w:rsidRDefault="00E724D6">
            <w:pPr>
              <w:rPr>
                <w:sz w:val="2"/>
              </w:rPr>
            </w:pPr>
          </w:p>
        </w:tc>
      </w:tr>
      <w:tr w:rsidR="00E724D6">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05/30/2023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3.9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3.9 - 3.9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 xml:space="preserve">30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proofErr w:type="spellStart"/>
            <w:r>
              <w:rPr>
                <w:rFonts w:ascii="SansSerif" w:eastAsia="SansSerif" w:hAnsi="SansSerif" w:cs="SansSerif"/>
                <w:color w:val="000000"/>
                <w:sz w:val="16"/>
              </w:rPr>
              <w:t>ug</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724D6" w:rsidRDefault="00DE2D48">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Erosion of natural deposits.</w:t>
            </w:r>
          </w:p>
        </w:tc>
      </w:tr>
    </w:tbl>
    <w:p w:rsidR="00E724D6" w:rsidRDefault="00DE2D48">
      <w:pPr>
        <w:spacing w:line="40" w:lineRule="exact"/>
        <w:rPr>
          <w:sz w:val="4"/>
        </w:rPr>
      </w:pPr>
      <w:r>
        <w:t xml:space="preserve"> </w:t>
      </w:r>
    </w:p>
    <w:p w:rsidR="00E724D6" w:rsidRDefault="00E724D6">
      <w:pPr>
        <w:spacing w:line="120" w:lineRule="exact"/>
        <w:rPr>
          <w:sz w:val="12"/>
        </w:rPr>
      </w:pPr>
    </w:p>
    <w:p w:rsidR="00E724D6" w:rsidRDefault="00DE2D48">
      <w:pPr>
        <w:spacing w:after="120"/>
        <w:ind w:left="200"/>
      </w:pPr>
      <w:r>
        <w:rPr>
          <w:rFonts w:ascii="SansSerif" w:eastAsia="SansSerif" w:hAnsi="SansSerif" w:cs="SansSerif"/>
          <w:b/>
          <w:color w:val="000000"/>
          <w:sz w:val="20"/>
        </w:rPr>
        <w:t>Disinfectant Residual</w:t>
      </w:r>
    </w:p>
    <w:p w:rsidR="00E724D6" w:rsidRDefault="00DE2D48">
      <w:pPr>
        <w:ind w:left="200"/>
      </w:pPr>
      <w:r>
        <w:rPr>
          <w:rFonts w:ascii="SansSerif" w:eastAsia="SansSerif" w:hAnsi="SansSerif" w:cs="SansSerif"/>
          <w:b/>
          <w:color w:val="000000"/>
          <w:sz w:val="16"/>
        </w:rPr>
        <w:t>A blank disinfectant residual table has been added to the CCR template, you will need to add data to the fields. Your data can be taken off the Disinfectant Level Quarterly Operating Reports (DLQOR).</w:t>
      </w:r>
    </w:p>
    <w:p w:rsidR="00E724D6" w:rsidRDefault="00E724D6">
      <w:pPr>
        <w:spacing w:line="240" w:lineRule="exact"/>
      </w:pPr>
    </w:p>
    <w:p w:rsidR="00E724D6" w:rsidRDefault="00E724D6">
      <w:pPr>
        <w:spacing w:after="20" w:line="240" w:lineRule="exact"/>
        <w:sectPr w:rsidR="00E724D6">
          <w:footerReference w:type="default" r:id="rId10"/>
          <w:pgSz w:w="15840" w:h="12240" w:orient="landscape"/>
          <w:pgMar w:top="300" w:right="600" w:bottom="400" w:left="380" w:header="300" w:footer="400" w:gutter="0"/>
          <w:cols w:space="720"/>
        </w:sectPr>
      </w:pPr>
    </w:p>
    <w:p w:rsidR="00E724D6" w:rsidRDefault="00E724D6">
      <w:pPr>
        <w:spacing w:line="20" w:lineRule="exact"/>
        <w:rPr>
          <w:sz w:val="2"/>
        </w:rPr>
      </w:pPr>
    </w:p>
    <w:p w:rsidR="00E724D6" w:rsidRDefault="00DE2D48">
      <w:pPr>
        <w:spacing w:after="120"/>
        <w:ind w:left="200"/>
      </w:pPr>
      <w:r>
        <w:rPr>
          <w:rFonts w:ascii="SansSerif" w:eastAsia="SansSerif" w:hAnsi="SansSerif" w:cs="SansSerif"/>
          <w:b/>
          <w:color w:val="000000"/>
          <w:sz w:val="20"/>
        </w:rPr>
        <w:t>Disinfectant Residual</w:t>
      </w:r>
    </w:p>
    <w:p w:rsidR="00E724D6" w:rsidRDefault="00DE2D48">
      <w:pPr>
        <w:spacing w:after="160"/>
        <w:ind w:left="200"/>
      </w:pPr>
      <w:r>
        <w:rPr>
          <w:rFonts w:ascii="SansSerif" w:eastAsia="SansSerif" w:hAnsi="SansSerif" w:cs="SansSerif"/>
          <w:b/>
          <w:color w:val="000000"/>
          <w:sz w:val="16"/>
        </w:rPr>
        <w:t>A blank disinfectant residual table has been added to the CCR template, you will need to add data to the fields. Your data can be taken off the Disinfectant Level Quarterly Operating Reports (DLQOR).</w:t>
      </w:r>
    </w:p>
    <w:tbl>
      <w:tblPr>
        <w:tblW w:w="0" w:type="auto"/>
        <w:tblInd w:w="260" w:type="dxa"/>
        <w:tblLayout w:type="fixed"/>
        <w:tblCellMar>
          <w:left w:w="0" w:type="dxa"/>
          <w:right w:w="0" w:type="dxa"/>
        </w:tblCellMar>
        <w:tblLook w:val="0000"/>
      </w:tblPr>
      <w:tblGrid>
        <w:gridCol w:w="1920"/>
        <w:gridCol w:w="1360"/>
        <w:gridCol w:w="1460"/>
        <w:gridCol w:w="1460"/>
        <w:gridCol w:w="1280"/>
        <w:gridCol w:w="1300"/>
        <w:gridCol w:w="1160"/>
        <w:gridCol w:w="1460"/>
        <w:gridCol w:w="3340"/>
      </w:tblGrid>
      <w:tr w:rsidR="00E724D6">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Disinfectant Residual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Year</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Average Level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Range of Levels Detected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MRDL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MRDLG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Unit of Measure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Violation (Y/N)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Source in Drinking Water</w:t>
            </w:r>
          </w:p>
        </w:tc>
      </w:tr>
      <w:tr w:rsidR="00E724D6">
        <w:trPr>
          <w:trHeight w:hRule="exact" w:val="22"/>
        </w:trPr>
        <w:tc>
          <w:tcPr>
            <w:tcW w:w="1920" w:type="dxa"/>
            <w:tcMar>
              <w:top w:w="0" w:type="dxa"/>
              <w:left w:w="0" w:type="dxa"/>
              <w:bottom w:w="0" w:type="dxa"/>
              <w:right w:w="0" w:type="dxa"/>
            </w:tcMar>
          </w:tcPr>
          <w:p w:rsidR="00E724D6" w:rsidRDefault="00E724D6">
            <w:pPr>
              <w:rPr>
                <w:sz w:val="2"/>
              </w:rPr>
            </w:pPr>
          </w:p>
        </w:tc>
        <w:tc>
          <w:tcPr>
            <w:tcW w:w="13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1280" w:type="dxa"/>
            <w:tcMar>
              <w:top w:w="0" w:type="dxa"/>
              <w:left w:w="0" w:type="dxa"/>
              <w:bottom w:w="0" w:type="dxa"/>
              <w:right w:w="0" w:type="dxa"/>
            </w:tcMar>
          </w:tcPr>
          <w:p w:rsidR="00E724D6" w:rsidRDefault="00E724D6">
            <w:pPr>
              <w:rPr>
                <w:sz w:val="2"/>
              </w:rPr>
            </w:pPr>
          </w:p>
        </w:tc>
        <w:tc>
          <w:tcPr>
            <w:tcW w:w="1300" w:type="dxa"/>
            <w:tcMar>
              <w:top w:w="0" w:type="dxa"/>
              <w:left w:w="0" w:type="dxa"/>
              <w:bottom w:w="0" w:type="dxa"/>
              <w:right w:w="0" w:type="dxa"/>
            </w:tcMar>
          </w:tcPr>
          <w:p w:rsidR="00E724D6" w:rsidRDefault="00E724D6">
            <w:pPr>
              <w:rPr>
                <w:sz w:val="2"/>
              </w:rPr>
            </w:pPr>
          </w:p>
        </w:tc>
        <w:tc>
          <w:tcPr>
            <w:tcW w:w="1160" w:type="dxa"/>
            <w:tcMar>
              <w:top w:w="0" w:type="dxa"/>
              <w:left w:w="0" w:type="dxa"/>
              <w:bottom w:w="0" w:type="dxa"/>
              <w:right w:w="0" w:type="dxa"/>
            </w:tcMar>
          </w:tcPr>
          <w:p w:rsidR="00E724D6" w:rsidRDefault="00E724D6">
            <w:pPr>
              <w:rPr>
                <w:sz w:val="2"/>
              </w:rPr>
            </w:pPr>
          </w:p>
        </w:tc>
        <w:tc>
          <w:tcPr>
            <w:tcW w:w="1460" w:type="dxa"/>
            <w:tcMar>
              <w:top w:w="0" w:type="dxa"/>
              <w:left w:w="0" w:type="dxa"/>
              <w:bottom w:w="0" w:type="dxa"/>
              <w:right w:w="0" w:type="dxa"/>
            </w:tcMar>
          </w:tcPr>
          <w:p w:rsidR="00E724D6" w:rsidRDefault="00E724D6">
            <w:pPr>
              <w:rPr>
                <w:sz w:val="2"/>
              </w:rPr>
            </w:pPr>
          </w:p>
        </w:tc>
        <w:tc>
          <w:tcPr>
            <w:tcW w:w="3340" w:type="dxa"/>
            <w:tcMar>
              <w:top w:w="0" w:type="dxa"/>
              <w:left w:w="0" w:type="dxa"/>
              <w:bottom w:w="0" w:type="dxa"/>
              <w:right w:w="0" w:type="dxa"/>
            </w:tcMar>
          </w:tcPr>
          <w:p w:rsidR="00E724D6" w:rsidRDefault="00E724D6">
            <w:pPr>
              <w:rPr>
                <w:sz w:val="2"/>
              </w:rPr>
            </w:pPr>
          </w:p>
        </w:tc>
      </w:tr>
      <w:tr w:rsidR="00E724D6">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Pr="00C93C18" w:rsidRDefault="00C93C18" w:rsidP="00C93C18">
            <w:pPr>
              <w:jc w:val="center"/>
              <w:rPr>
                <w:sz w:val="18"/>
                <w:szCs w:val="18"/>
              </w:rPr>
            </w:pPr>
            <w:r>
              <w:rPr>
                <w:sz w:val="18"/>
                <w:szCs w:val="18"/>
              </w:rPr>
              <w:t>Chlorine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Pr="00C93C18" w:rsidRDefault="00C93C18" w:rsidP="00C93C18">
            <w:pPr>
              <w:jc w:val="center"/>
              <w:rPr>
                <w:sz w:val="16"/>
                <w:szCs w:val="16"/>
              </w:rPr>
            </w:pPr>
            <w:r>
              <w:rPr>
                <w:sz w:val="16"/>
                <w:szCs w:val="16"/>
              </w:rPr>
              <w:t>1.48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Pr="00C93C18" w:rsidRDefault="00F0726B" w:rsidP="00C93C18">
            <w:pPr>
              <w:jc w:val="center"/>
              <w:rPr>
                <w:sz w:val="16"/>
                <w:szCs w:val="16"/>
              </w:rPr>
            </w:pPr>
            <w:r>
              <w:rPr>
                <w:sz w:val="16"/>
                <w:szCs w:val="16"/>
              </w:rPr>
              <w:t>0.48-2.03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Pr="00F0726B" w:rsidRDefault="00F0726B" w:rsidP="00F0726B">
            <w:pPr>
              <w:jc w:val="center"/>
              <w:rPr>
                <w:sz w:val="16"/>
                <w:szCs w:val="16"/>
              </w:rPr>
            </w:pPr>
            <w:proofErr w:type="spellStart"/>
            <w:r>
              <w:rPr>
                <w:sz w:val="16"/>
                <w:szCs w:val="16"/>
              </w:rPr>
              <w:t>ppm</w:t>
            </w:r>
            <w:proofErr w:type="spellEnd"/>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proofErr w:type="spellStart"/>
            <w:r>
              <w:rPr>
                <w:rFonts w:ascii="SansSerif" w:eastAsia="SansSerif" w:hAnsi="SansSerif" w:cs="SansSerif"/>
                <w:color w:val="000000"/>
                <w:sz w:val="16"/>
              </w:rPr>
              <w:t>ppm</w:t>
            </w:r>
            <w:proofErr w:type="spellEnd"/>
            <w:r>
              <w:rPr>
                <w:rFonts w:ascii="SansSerif" w:eastAsia="SansSerif" w:hAnsi="SansSerif" w:cs="SansSerif"/>
                <w:color w:val="000000"/>
                <w:sz w:val="16"/>
              </w:rPr>
              <w:t xml:space="preserve">      </w:t>
            </w:r>
            <w:r w:rsidR="00F0726B">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Water additive used to control microbes.</w:t>
            </w:r>
          </w:p>
        </w:tc>
      </w:tr>
    </w:tbl>
    <w:p w:rsidR="00E724D6" w:rsidRDefault="00DE2D48">
      <w:pPr>
        <w:spacing w:line="40" w:lineRule="exact"/>
        <w:rPr>
          <w:sz w:val="4"/>
        </w:rPr>
      </w:pPr>
      <w:r>
        <w:t xml:space="preserve"> </w:t>
      </w:r>
    </w:p>
    <w:p w:rsidR="00E724D6" w:rsidRDefault="00E724D6">
      <w:pPr>
        <w:spacing w:after="60" w:line="120" w:lineRule="exact"/>
        <w:rPr>
          <w:sz w:val="12"/>
        </w:rPr>
      </w:pPr>
    </w:p>
    <w:p w:rsidR="00E724D6" w:rsidRDefault="00DE2D48">
      <w:pPr>
        <w:spacing w:before="60" w:after="140"/>
        <w:ind w:left="260"/>
      </w:pPr>
      <w:r>
        <w:rPr>
          <w:rFonts w:ascii="SansSerif" w:eastAsia="SansSerif" w:hAnsi="SansSerif" w:cs="SansSerif"/>
          <w:b/>
          <w:color w:val="000000"/>
          <w:sz w:val="20"/>
        </w:rPr>
        <w:t>Violations</w:t>
      </w:r>
    </w:p>
    <w:tbl>
      <w:tblPr>
        <w:tblW w:w="0" w:type="auto"/>
        <w:tblInd w:w="260" w:type="dxa"/>
        <w:tblLayout w:type="fixed"/>
        <w:tblCellMar>
          <w:left w:w="0" w:type="dxa"/>
          <w:right w:w="0" w:type="dxa"/>
        </w:tblCellMar>
        <w:tblLook w:val="0000"/>
      </w:tblPr>
      <w:tblGrid>
        <w:gridCol w:w="3280"/>
        <w:gridCol w:w="1580"/>
        <w:gridCol w:w="20"/>
        <w:gridCol w:w="1600"/>
        <w:gridCol w:w="8260"/>
      </w:tblGrid>
      <w:tr w:rsidR="00E724D6">
        <w:trPr>
          <w:trHeight w:hRule="exact" w:val="500"/>
        </w:trPr>
        <w:tc>
          <w:tcPr>
            <w:tcW w:w="14740" w:type="dxa"/>
            <w:gridSpan w:val="5"/>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20"/>
              </w:rPr>
              <w:t>Public Notification Rule</w:t>
            </w:r>
          </w:p>
        </w:tc>
      </w:tr>
      <w:tr w:rsidR="00C93C18" w:rsidTr="00C93C18">
        <w:trPr>
          <w:trHeight w:hRule="exact" w:val="430"/>
        </w:trPr>
        <w:tc>
          <w:tcPr>
            <w:tcW w:w="14740" w:type="dxa"/>
            <w:gridSpan w:val="5"/>
            <w:tcBorders>
              <w:left w:val="single" w:sz="16" w:space="0" w:color="000000"/>
              <w:right w:val="single" w:sz="16"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The Public Notification Rule helps to ensure that consumers will always know if there is a problem with their drinking water. These notices immediately alert consumers if there is a serious problem with their drinking water (e.g., a boil water emergency).</w:t>
            </w:r>
          </w:p>
        </w:tc>
      </w:tr>
      <w:tr w:rsidR="00C93C18" w:rsidTr="00C93C18">
        <w:trPr>
          <w:trHeight w:hRule="exact" w:val="430"/>
        </w:trPr>
        <w:tc>
          <w:tcPr>
            <w:tcW w:w="3280"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Violation Type</w:t>
            </w:r>
          </w:p>
        </w:tc>
        <w:tc>
          <w:tcPr>
            <w:tcW w:w="1600" w:type="dxa"/>
            <w:gridSpan w:val="2"/>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Violation Begin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b/>
                <w:color w:val="000000"/>
                <w:sz w:val="16"/>
              </w:rPr>
              <w:t>Violation End</w:t>
            </w:r>
          </w:p>
        </w:tc>
        <w:tc>
          <w:tcPr>
            <w:tcW w:w="8260"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b/>
                <w:color w:val="000000"/>
                <w:sz w:val="16"/>
              </w:rPr>
              <w:t>Violation Explanation</w:t>
            </w:r>
          </w:p>
        </w:tc>
      </w:tr>
      <w:tr w:rsidR="00C93C18" w:rsidTr="00C93C18">
        <w:trPr>
          <w:trHeight w:hRule="exact" w:val="430"/>
        </w:trPr>
        <w:tc>
          <w:tcPr>
            <w:tcW w:w="3280" w:type="dxa"/>
            <w:tcBorders>
              <w:left w:val="single" w:sz="16" w:space="0" w:color="000000"/>
              <w:bottom w:val="single" w:sz="4"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PUBLIC NOTICE RULE LINKED TO VIOLATION</w:t>
            </w:r>
          </w:p>
        </w:tc>
        <w:tc>
          <w:tcPr>
            <w:tcW w:w="1600" w:type="dxa"/>
            <w:gridSpan w:val="2"/>
            <w:tcBorders>
              <w:left w:val="single" w:sz="4" w:space="0" w:color="000000"/>
              <w:bottom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05/22/2023</w:t>
            </w:r>
          </w:p>
        </w:tc>
        <w:tc>
          <w:tcPr>
            <w:tcW w:w="1600"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724D6" w:rsidRDefault="00DE2D48">
            <w:pPr>
              <w:jc w:val="center"/>
            </w:pPr>
            <w:r>
              <w:rPr>
                <w:rFonts w:ascii="SansSerif" w:eastAsia="SansSerif" w:hAnsi="SansSerif" w:cs="SansSerif"/>
                <w:color w:val="000000"/>
                <w:sz w:val="16"/>
              </w:rPr>
              <w:t>05/06/2024</w:t>
            </w:r>
          </w:p>
        </w:tc>
        <w:tc>
          <w:tcPr>
            <w:tcW w:w="8260"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rsidR="00E724D6" w:rsidRDefault="00DE2D48">
            <w:r>
              <w:rPr>
                <w:rFonts w:ascii="SansSerif" w:eastAsia="SansSerif" w:hAnsi="SansSerif" w:cs="SansSerif"/>
                <w:color w:val="000000"/>
                <w:sz w:val="16"/>
              </w:rPr>
              <w:t>We failed to adequately notify you, our drinking water consumers, about a violation of the drinking water regulations.</w:t>
            </w:r>
          </w:p>
        </w:tc>
      </w:tr>
      <w:tr w:rsidR="00E724D6">
        <w:trPr>
          <w:trHeight w:hRule="exact" w:val="10"/>
        </w:trPr>
        <w:tc>
          <w:tcPr>
            <w:tcW w:w="3280" w:type="dxa"/>
            <w:tcBorders>
              <w:bottom w:val="single" w:sz="16" w:space="0" w:color="000000"/>
            </w:tcBorders>
            <w:tcMar>
              <w:top w:w="0" w:type="dxa"/>
              <w:left w:w="0" w:type="dxa"/>
              <w:bottom w:w="0" w:type="dxa"/>
              <w:right w:w="0" w:type="dxa"/>
            </w:tcMar>
          </w:tcPr>
          <w:p w:rsidR="00E724D6" w:rsidRDefault="00E724D6">
            <w:pPr>
              <w:spacing w:after="20"/>
              <w:rPr>
                <w:sz w:val="2"/>
              </w:rPr>
            </w:pPr>
          </w:p>
        </w:tc>
        <w:tc>
          <w:tcPr>
            <w:tcW w:w="1580" w:type="dxa"/>
            <w:tcBorders>
              <w:bottom w:val="single" w:sz="16" w:space="0" w:color="000000"/>
            </w:tcBorders>
            <w:tcMar>
              <w:top w:w="0" w:type="dxa"/>
              <w:left w:w="0" w:type="dxa"/>
              <w:bottom w:w="0" w:type="dxa"/>
              <w:right w:w="0" w:type="dxa"/>
            </w:tcMar>
          </w:tcPr>
          <w:p w:rsidR="00E724D6" w:rsidRDefault="00E724D6">
            <w:pPr>
              <w:spacing w:after="20"/>
              <w:rPr>
                <w:sz w:val="2"/>
              </w:rPr>
            </w:pPr>
          </w:p>
        </w:tc>
        <w:tc>
          <w:tcPr>
            <w:tcW w:w="20" w:type="dxa"/>
            <w:tcBorders>
              <w:bottom w:val="single" w:sz="16" w:space="0" w:color="000000"/>
            </w:tcBorders>
            <w:tcMar>
              <w:top w:w="0" w:type="dxa"/>
              <w:left w:w="0" w:type="dxa"/>
              <w:bottom w:w="0" w:type="dxa"/>
              <w:right w:w="0" w:type="dxa"/>
            </w:tcMar>
          </w:tcPr>
          <w:p w:rsidR="00E724D6" w:rsidRDefault="00E724D6">
            <w:pPr>
              <w:spacing w:after="20"/>
              <w:rPr>
                <w:sz w:val="2"/>
              </w:rPr>
            </w:pPr>
          </w:p>
        </w:tc>
        <w:tc>
          <w:tcPr>
            <w:tcW w:w="1600" w:type="dxa"/>
            <w:tcBorders>
              <w:bottom w:val="single" w:sz="16" w:space="0" w:color="000000"/>
            </w:tcBorders>
            <w:tcMar>
              <w:top w:w="0" w:type="dxa"/>
              <w:left w:w="0" w:type="dxa"/>
              <w:bottom w:w="0" w:type="dxa"/>
              <w:right w:w="0" w:type="dxa"/>
            </w:tcMar>
          </w:tcPr>
          <w:p w:rsidR="00E724D6" w:rsidRDefault="00E724D6">
            <w:pPr>
              <w:spacing w:after="20"/>
              <w:rPr>
                <w:sz w:val="2"/>
              </w:rPr>
            </w:pPr>
          </w:p>
        </w:tc>
        <w:tc>
          <w:tcPr>
            <w:tcW w:w="8260" w:type="dxa"/>
            <w:tcBorders>
              <w:bottom w:val="single" w:sz="16" w:space="0" w:color="000000"/>
            </w:tcBorders>
            <w:tcMar>
              <w:top w:w="0" w:type="dxa"/>
              <w:left w:w="0" w:type="dxa"/>
              <w:bottom w:w="0" w:type="dxa"/>
              <w:right w:w="0" w:type="dxa"/>
            </w:tcMar>
          </w:tcPr>
          <w:p w:rsidR="00E724D6" w:rsidRDefault="00E724D6">
            <w:pPr>
              <w:spacing w:after="20"/>
              <w:rPr>
                <w:sz w:val="2"/>
              </w:rPr>
            </w:pPr>
          </w:p>
        </w:tc>
      </w:tr>
      <w:tr w:rsidR="00E724D6">
        <w:trPr>
          <w:trHeight w:hRule="exact" w:val="10"/>
        </w:trPr>
        <w:tc>
          <w:tcPr>
            <w:tcW w:w="3280" w:type="dxa"/>
            <w:tcMar>
              <w:top w:w="0" w:type="dxa"/>
              <w:left w:w="0" w:type="dxa"/>
              <w:bottom w:w="0" w:type="dxa"/>
              <w:right w:w="0" w:type="dxa"/>
            </w:tcMar>
          </w:tcPr>
          <w:p w:rsidR="00E724D6" w:rsidRDefault="00E724D6">
            <w:pPr>
              <w:rPr>
                <w:sz w:val="2"/>
              </w:rPr>
            </w:pPr>
          </w:p>
        </w:tc>
        <w:tc>
          <w:tcPr>
            <w:tcW w:w="1580" w:type="dxa"/>
            <w:tcMar>
              <w:top w:w="0" w:type="dxa"/>
              <w:left w:w="0" w:type="dxa"/>
              <w:bottom w:w="0" w:type="dxa"/>
              <w:right w:w="0" w:type="dxa"/>
            </w:tcMar>
          </w:tcPr>
          <w:p w:rsidR="00E724D6" w:rsidRDefault="00E724D6">
            <w:pPr>
              <w:rPr>
                <w:sz w:val="2"/>
              </w:rPr>
            </w:pPr>
          </w:p>
        </w:tc>
        <w:tc>
          <w:tcPr>
            <w:tcW w:w="20" w:type="dxa"/>
            <w:tcMar>
              <w:top w:w="0" w:type="dxa"/>
              <w:left w:w="0" w:type="dxa"/>
              <w:bottom w:w="0" w:type="dxa"/>
              <w:right w:w="0" w:type="dxa"/>
            </w:tcMar>
          </w:tcPr>
          <w:p w:rsidR="00E724D6" w:rsidRDefault="00E724D6">
            <w:pPr>
              <w:rPr>
                <w:sz w:val="2"/>
              </w:rPr>
            </w:pPr>
          </w:p>
        </w:tc>
        <w:tc>
          <w:tcPr>
            <w:tcW w:w="1600" w:type="dxa"/>
            <w:tcMar>
              <w:top w:w="0" w:type="dxa"/>
              <w:left w:w="0" w:type="dxa"/>
              <w:bottom w:w="0" w:type="dxa"/>
              <w:right w:w="0" w:type="dxa"/>
            </w:tcMar>
          </w:tcPr>
          <w:p w:rsidR="00E724D6" w:rsidRDefault="00E724D6">
            <w:pPr>
              <w:rPr>
                <w:sz w:val="2"/>
              </w:rPr>
            </w:pPr>
          </w:p>
        </w:tc>
        <w:tc>
          <w:tcPr>
            <w:tcW w:w="8260" w:type="dxa"/>
            <w:tcMar>
              <w:top w:w="0" w:type="dxa"/>
              <w:left w:w="0" w:type="dxa"/>
              <w:bottom w:w="0" w:type="dxa"/>
              <w:right w:w="0" w:type="dxa"/>
            </w:tcMar>
          </w:tcPr>
          <w:p w:rsidR="00E724D6" w:rsidRDefault="00E724D6">
            <w:pPr>
              <w:rPr>
                <w:sz w:val="2"/>
              </w:rPr>
            </w:pPr>
          </w:p>
        </w:tc>
      </w:tr>
    </w:tbl>
    <w:p w:rsidR="00910DF5" w:rsidRDefault="00DE2D48">
      <w:pPr>
        <w:spacing w:line="140" w:lineRule="exact"/>
      </w:pPr>
      <w:r>
        <w:t xml:space="preserve"> </w:t>
      </w:r>
    </w:p>
    <w:p w:rsidR="00910DF5" w:rsidRDefault="00910DF5">
      <w:pPr>
        <w:spacing w:line="140" w:lineRule="exact"/>
      </w:pPr>
    </w:p>
    <w:p w:rsidR="00910DF5" w:rsidRDefault="00910DF5">
      <w:pPr>
        <w:spacing w:line="140" w:lineRule="exact"/>
      </w:pPr>
    </w:p>
    <w:p w:rsidR="00910DF5" w:rsidRDefault="00910DF5">
      <w:pPr>
        <w:spacing w:line="140" w:lineRule="exact"/>
      </w:pPr>
    </w:p>
    <w:p w:rsidR="008A35AC" w:rsidRDefault="008A35AC">
      <w:pPr>
        <w:spacing w:line="140" w:lineRule="exact"/>
      </w:pPr>
    </w:p>
    <w:p w:rsidR="00910DF5" w:rsidRPr="00910DF5" w:rsidRDefault="00910DF5">
      <w:pPr>
        <w:spacing w:line="140" w:lineRule="exact"/>
      </w:pPr>
      <w:r>
        <w:t xml:space="preserve">Click the following link to access the lead and copper inventory. </w:t>
      </w:r>
      <w:r w:rsidRPr="00910DF5">
        <w:t>https://bittercreek.myruralwater.com/</w:t>
      </w:r>
    </w:p>
    <w:sectPr w:rsidR="00910DF5" w:rsidRPr="00910DF5" w:rsidSect="00E724D6">
      <w:footerReference w:type="default" r:id="rId11"/>
      <w:pgSz w:w="15840" w:h="12240" w:orient="landscape"/>
      <w:pgMar w:top="300" w:right="600" w:bottom="400" w:left="380" w:header="300" w:footer="4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F19" w:rsidRDefault="005A3F19">
      <w:r>
        <w:separator/>
      </w:r>
    </w:p>
  </w:endnote>
  <w:endnote w:type="continuationSeparator" w:id="0">
    <w:p w:rsidR="005A3F19" w:rsidRDefault="005A3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ns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420"/>
      <w:gridCol w:w="20"/>
      <w:gridCol w:w="120"/>
      <w:gridCol w:w="80"/>
      <w:gridCol w:w="5300"/>
      <w:gridCol w:w="6340"/>
      <w:gridCol w:w="380"/>
      <w:gridCol w:w="280"/>
      <w:gridCol w:w="300"/>
      <w:gridCol w:w="200"/>
      <w:gridCol w:w="420"/>
    </w:tblGrid>
    <w:tr w:rsidR="00E724D6">
      <w:trPr>
        <w:trHeight w:hRule="exact" w:val="18"/>
      </w:trPr>
      <w:tc>
        <w:tcPr>
          <w:tcW w:w="1420" w:type="dxa"/>
          <w:shd w:val="clear" w:color="auto" w:fill="auto"/>
          <w:tcMar>
            <w:top w:w="0" w:type="dxa"/>
            <w:left w:w="0" w:type="dxa"/>
            <w:bottom w:w="0" w:type="dxa"/>
            <w:right w:w="0" w:type="dxa"/>
          </w:tcMar>
        </w:tcPr>
        <w:p w:rsidR="00E724D6" w:rsidRDefault="00E724D6">
          <w:pPr>
            <w:rPr>
              <w:sz w:val="2"/>
            </w:rPr>
          </w:pP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shd w:val="clear" w:color="auto" w:fill="auto"/>
          <w:tcMar>
            <w:top w:w="0" w:type="dxa"/>
            <w:left w:w="0" w:type="dxa"/>
            <w:bottom w:w="0" w:type="dxa"/>
            <w:right w:w="0" w:type="dxa"/>
          </w:tcMar>
        </w:tcPr>
        <w:p w:rsidR="00E724D6" w:rsidRDefault="00E724D6">
          <w:pPr>
            <w:rPr>
              <w:sz w:val="2"/>
            </w:rPr>
          </w:pP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shd w:val="clear" w:color="auto" w:fill="auto"/>
          <w:tcMar>
            <w:top w:w="0" w:type="dxa"/>
            <w:left w:w="0" w:type="dxa"/>
            <w:bottom w:w="0" w:type="dxa"/>
            <w:right w:w="0" w:type="dxa"/>
          </w:tcMar>
        </w:tcPr>
        <w:p w:rsidR="00E724D6" w:rsidRDefault="00E724D6">
          <w:pPr>
            <w:rPr>
              <w:sz w:val="2"/>
            </w:rPr>
          </w:pP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2</w:t>
          </w:r>
        </w:p>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7</w:t>
          </w:r>
        </w:p>
      </w:tc>
    </w:tr>
    <w:tr w:rsidR="00E724D6">
      <w:trPr>
        <w:trHeight w:hRule="exact" w:val="218"/>
      </w:trPr>
      <w:tc>
        <w:tcPr>
          <w:tcW w:w="14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04/03/2025</w:t>
          </w: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TX1770007_2024_2025-04-03_15-11-20.DOC</w:t>
          </w: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shd w:val="clear" w:color="auto" w:fill="auto"/>
          <w:tcMar>
            <w:top w:w="0" w:type="dxa"/>
            <w:left w:w="0" w:type="dxa"/>
            <w:bottom w:w="0" w:type="dxa"/>
            <w:right w:w="0" w:type="dxa"/>
          </w:tcMar>
        </w:tcPr>
        <w:p w:rsidR="00E724D6" w:rsidRDefault="00E724D6"/>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shd w:val="clear" w:color="auto" w:fill="auto"/>
          <w:tcMar>
            <w:top w:w="0" w:type="dxa"/>
            <w:left w:w="0" w:type="dxa"/>
            <w:bottom w:w="0" w:type="dxa"/>
            <w:right w:w="0" w:type="dxa"/>
          </w:tcMar>
        </w:tcPr>
        <w:p w:rsidR="00E724D6" w:rsidRDefault="00E724D6"/>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shd w:val="clear" w:color="auto" w:fill="auto"/>
          <w:tcMar>
            <w:top w:w="0" w:type="dxa"/>
            <w:left w:w="0" w:type="dxa"/>
            <w:bottom w:w="0" w:type="dxa"/>
            <w:right w:w="0" w:type="dxa"/>
          </w:tcMar>
        </w:tcPr>
        <w:p w:rsidR="00E724D6" w:rsidRDefault="00E724D6"/>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vMerge/>
          <w:tcMar>
            <w:top w:w="0" w:type="dxa"/>
            <w:left w:w="0" w:type="dxa"/>
            <w:bottom w:w="0" w:type="dxa"/>
            <w:right w:w="0" w:type="dxa"/>
          </w:tcMar>
        </w:tcPr>
        <w:p w:rsidR="00E724D6" w:rsidRDefault="00E724D6"/>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tcMar>
            <w:top w:w="0" w:type="dxa"/>
            <w:left w:w="0" w:type="dxa"/>
            <w:bottom w:w="0" w:type="dxa"/>
            <w:right w:w="0" w:type="dxa"/>
          </w:tcMar>
        </w:tcPr>
        <w:p w:rsidR="00E724D6" w:rsidRDefault="00E724D6">
          <w:pPr>
            <w:rPr>
              <w:sz w:val="2"/>
            </w:rPr>
          </w:pPr>
        </w:p>
      </w:tc>
      <w:tc>
        <w:tcPr>
          <w:tcW w:w="6340" w:type="dxa"/>
          <w:tcMar>
            <w:top w:w="0" w:type="dxa"/>
            <w:left w:w="0" w:type="dxa"/>
            <w:bottom w:w="0" w:type="dxa"/>
            <w:right w:w="0" w:type="dxa"/>
          </w:tcMar>
        </w:tcPr>
        <w:p w:rsidR="00E724D6" w:rsidRDefault="00E724D6">
          <w:pPr>
            <w:rPr>
              <w:sz w:val="2"/>
            </w:rPr>
          </w:pPr>
        </w:p>
      </w:tc>
      <w:tc>
        <w:tcPr>
          <w:tcW w:w="380" w:type="dxa"/>
          <w:tcMar>
            <w:top w:w="0" w:type="dxa"/>
            <w:left w:w="0" w:type="dxa"/>
            <w:bottom w:w="0" w:type="dxa"/>
            <w:right w:w="0" w:type="dxa"/>
          </w:tcMar>
        </w:tcPr>
        <w:p w:rsidR="00E724D6" w:rsidRDefault="00E724D6">
          <w:pPr>
            <w:rPr>
              <w:sz w:val="2"/>
            </w:rPr>
          </w:pPr>
        </w:p>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420"/>
      <w:gridCol w:w="20"/>
      <w:gridCol w:w="120"/>
      <w:gridCol w:w="80"/>
      <w:gridCol w:w="5300"/>
      <w:gridCol w:w="6340"/>
      <w:gridCol w:w="380"/>
      <w:gridCol w:w="280"/>
      <w:gridCol w:w="300"/>
      <w:gridCol w:w="200"/>
      <w:gridCol w:w="420"/>
    </w:tblGrid>
    <w:tr w:rsidR="00E724D6">
      <w:trPr>
        <w:trHeight w:hRule="exact" w:val="18"/>
      </w:trPr>
      <w:tc>
        <w:tcPr>
          <w:tcW w:w="1420" w:type="dxa"/>
          <w:shd w:val="clear" w:color="auto" w:fill="auto"/>
          <w:tcMar>
            <w:top w:w="0" w:type="dxa"/>
            <w:left w:w="0" w:type="dxa"/>
            <w:bottom w:w="0" w:type="dxa"/>
            <w:right w:w="0" w:type="dxa"/>
          </w:tcMar>
        </w:tcPr>
        <w:p w:rsidR="00E724D6" w:rsidRDefault="00E724D6">
          <w:pPr>
            <w:rPr>
              <w:sz w:val="2"/>
            </w:rPr>
          </w:pP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shd w:val="clear" w:color="auto" w:fill="auto"/>
          <w:tcMar>
            <w:top w:w="0" w:type="dxa"/>
            <w:left w:w="0" w:type="dxa"/>
            <w:bottom w:w="0" w:type="dxa"/>
            <w:right w:w="0" w:type="dxa"/>
          </w:tcMar>
        </w:tcPr>
        <w:p w:rsidR="00E724D6" w:rsidRDefault="00E724D6">
          <w:pPr>
            <w:rPr>
              <w:sz w:val="2"/>
            </w:rPr>
          </w:pP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shd w:val="clear" w:color="auto" w:fill="auto"/>
          <w:tcMar>
            <w:top w:w="0" w:type="dxa"/>
            <w:left w:w="0" w:type="dxa"/>
            <w:bottom w:w="0" w:type="dxa"/>
            <w:right w:w="0" w:type="dxa"/>
          </w:tcMar>
        </w:tcPr>
        <w:p w:rsidR="00E724D6" w:rsidRDefault="00E724D6">
          <w:pPr>
            <w:rPr>
              <w:sz w:val="2"/>
            </w:rPr>
          </w:pP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3</w:t>
          </w:r>
        </w:p>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7</w:t>
          </w:r>
        </w:p>
      </w:tc>
    </w:tr>
    <w:tr w:rsidR="00E724D6">
      <w:trPr>
        <w:trHeight w:hRule="exact" w:val="218"/>
      </w:trPr>
      <w:tc>
        <w:tcPr>
          <w:tcW w:w="14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04/03/2025</w:t>
          </w: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TX1770007_2024_2025-04-03_15-11-20.DOC</w:t>
          </w: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shd w:val="clear" w:color="auto" w:fill="auto"/>
          <w:tcMar>
            <w:top w:w="0" w:type="dxa"/>
            <w:left w:w="0" w:type="dxa"/>
            <w:bottom w:w="0" w:type="dxa"/>
            <w:right w:w="0" w:type="dxa"/>
          </w:tcMar>
        </w:tcPr>
        <w:p w:rsidR="00E724D6" w:rsidRDefault="00E724D6"/>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shd w:val="clear" w:color="auto" w:fill="auto"/>
          <w:tcMar>
            <w:top w:w="0" w:type="dxa"/>
            <w:left w:w="0" w:type="dxa"/>
            <w:bottom w:w="0" w:type="dxa"/>
            <w:right w:w="0" w:type="dxa"/>
          </w:tcMar>
        </w:tcPr>
        <w:p w:rsidR="00E724D6" w:rsidRDefault="00E724D6"/>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shd w:val="clear" w:color="auto" w:fill="auto"/>
          <w:tcMar>
            <w:top w:w="0" w:type="dxa"/>
            <w:left w:w="0" w:type="dxa"/>
            <w:bottom w:w="0" w:type="dxa"/>
            <w:right w:w="0" w:type="dxa"/>
          </w:tcMar>
        </w:tcPr>
        <w:p w:rsidR="00E724D6" w:rsidRDefault="00E724D6"/>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vMerge/>
          <w:tcMar>
            <w:top w:w="0" w:type="dxa"/>
            <w:left w:w="0" w:type="dxa"/>
            <w:bottom w:w="0" w:type="dxa"/>
            <w:right w:w="0" w:type="dxa"/>
          </w:tcMar>
        </w:tcPr>
        <w:p w:rsidR="00E724D6" w:rsidRDefault="00E724D6"/>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tcMar>
            <w:top w:w="0" w:type="dxa"/>
            <w:left w:w="0" w:type="dxa"/>
            <w:bottom w:w="0" w:type="dxa"/>
            <w:right w:w="0" w:type="dxa"/>
          </w:tcMar>
        </w:tcPr>
        <w:p w:rsidR="00E724D6" w:rsidRDefault="00E724D6">
          <w:pPr>
            <w:rPr>
              <w:sz w:val="2"/>
            </w:rPr>
          </w:pPr>
        </w:p>
      </w:tc>
      <w:tc>
        <w:tcPr>
          <w:tcW w:w="6340" w:type="dxa"/>
          <w:tcMar>
            <w:top w:w="0" w:type="dxa"/>
            <w:left w:w="0" w:type="dxa"/>
            <w:bottom w:w="0" w:type="dxa"/>
            <w:right w:w="0" w:type="dxa"/>
          </w:tcMar>
        </w:tcPr>
        <w:p w:rsidR="00E724D6" w:rsidRDefault="00E724D6">
          <w:pPr>
            <w:rPr>
              <w:sz w:val="2"/>
            </w:rPr>
          </w:pPr>
        </w:p>
      </w:tc>
      <w:tc>
        <w:tcPr>
          <w:tcW w:w="380" w:type="dxa"/>
          <w:tcMar>
            <w:top w:w="0" w:type="dxa"/>
            <w:left w:w="0" w:type="dxa"/>
            <w:bottom w:w="0" w:type="dxa"/>
            <w:right w:w="0" w:type="dxa"/>
          </w:tcMar>
        </w:tcPr>
        <w:p w:rsidR="00E724D6" w:rsidRDefault="00E724D6">
          <w:pPr>
            <w:rPr>
              <w:sz w:val="2"/>
            </w:rPr>
          </w:pPr>
        </w:p>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420"/>
      <w:gridCol w:w="20"/>
      <w:gridCol w:w="120"/>
      <w:gridCol w:w="80"/>
      <w:gridCol w:w="5300"/>
      <w:gridCol w:w="6340"/>
      <w:gridCol w:w="380"/>
      <w:gridCol w:w="280"/>
      <w:gridCol w:w="300"/>
      <w:gridCol w:w="200"/>
      <w:gridCol w:w="420"/>
    </w:tblGrid>
    <w:tr w:rsidR="00E724D6">
      <w:trPr>
        <w:trHeight w:hRule="exact" w:val="18"/>
      </w:trPr>
      <w:tc>
        <w:tcPr>
          <w:tcW w:w="1420" w:type="dxa"/>
          <w:shd w:val="clear" w:color="auto" w:fill="auto"/>
          <w:tcMar>
            <w:top w:w="0" w:type="dxa"/>
            <w:left w:w="0" w:type="dxa"/>
            <w:bottom w:w="0" w:type="dxa"/>
            <w:right w:w="0" w:type="dxa"/>
          </w:tcMar>
        </w:tcPr>
        <w:p w:rsidR="00E724D6" w:rsidRDefault="00E724D6">
          <w:pPr>
            <w:rPr>
              <w:sz w:val="2"/>
            </w:rPr>
          </w:pP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shd w:val="clear" w:color="auto" w:fill="auto"/>
          <w:tcMar>
            <w:top w:w="0" w:type="dxa"/>
            <w:left w:w="0" w:type="dxa"/>
            <w:bottom w:w="0" w:type="dxa"/>
            <w:right w:w="0" w:type="dxa"/>
          </w:tcMar>
        </w:tcPr>
        <w:p w:rsidR="00E724D6" w:rsidRDefault="00E724D6">
          <w:pPr>
            <w:rPr>
              <w:sz w:val="2"/>
            </w:rPr>
          </w:pP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shd w:val="clear" w:color="auto" w:fill="auto"/>
          <w:tcMar>
            <w:top w:w="0" w:type="dxa"/>
            <w:left w:w="0" w:type="dxa"/>
            <w:bottom w:w="0" w:type="dxa"/>
            <w:right w:w="0" w:type="dxa"/>
          </w:tcMar>
        </w:tcPr>
        <w:p w:rsidR="00E724D6" w:rsidRDefault="00E724D6">
          <w:pPr>
            <w:rPr>
              <w:sz w:val="2"/>
            </w:rPr>
          </w:pP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4</w:t>
          </w:r>
        </w:p>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7</w:t>
          </w:r>
        </w:p>
      </w:tc>
    </w:tr>
    <w:tr w:rsidR="00E724D6">
      <w:trPr>
        <w:trHeight w:hRule="exact" w:val="218"/>
      </w:trPr>
      <w:tc>
        <w:tcPr>
          <w:tcW w:w="14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04/03/2025</w:t>
          </w: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TX1770007_2024_2025-04-03_15-11-20.DOC</w:t>
          </w: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shd w:val="clear" w:color="auto" w:fill="auto"/>
          <w:tcMar>
            <w:top w:w="0" w:type="dxa"/>
            <w:left w:w="0" w:type="dxa"/>
            <w:bottom w:w="0" w:type="dxa"/>
            <w:right w:w="0" w:type="dxa"/>
          </w:tcMar>
        </w:tcPr>
        <w:p w:rsidR="00E724D6" w:rsidRDefault="00E724D6"/>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shd w:val="clear" w:color="auto" w:fill="auto"/>
          <w:tcMar>
            <w:top w:w="0" w:type="dxa"/>
            <w:left w:w="0" w:type="dxa"/>
            <w:bottom w:w="0" w:type="dxa"/>
            <w:right w:w="0" w:type="dxa"/>
          </w:tcMar>
        </w:tcPr>
        <w:p w:rsidR="00E724D6" w:rsidRDefault="00E724D6"/>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shd w:val="clear" w:color="auto" w:fill="auto"/>
          <w:tcMar>
            <w:top w:w="0" w:type="dxa"/>
            <w:left w:w="0" w:type="dxa"/>
            <w:bottom w:w="0" w:type="dxa"/>
            <w:right w:w="0" w:type="dxa"/>
          </w:tcMar>
        </w:tcPr>
        <w:p w:rsidR="00E724D6" w:rsidRDefault="00E724D6"/>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vMerge/>
          <w:tcMar>
            <w:top w:w="0" w:type="dxa"/>
            <w:left w:w="0" w:type="dxa"/>
            <w:bottom w:w="0" w:type="dxa"/>
            <w:right w:w="0" w:type="dxa"/>
          </w:tcMar>
        </w:tcPr>
        <w:p w:rsidR="00E724D6" w:rsidRDefault="00E724D6"/>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tcMar>
            <w:top w:w="0" w:type="dxa"/>
            <w:left w:w="0" w:type="dxa"/>
            <w:bottom w:w="0" w:type="dxa"/>
            <w:right w:w="0" w:type="dxa"/>
          </w:tcMar>
        </w:tcPr>
        <w:p w:rsidR="00E724D6" w:rsidRDefault="00E724D6">
          <w:pPr>
            <w:rPr>
              <w:sz w:val="2"/>
            </w:rPr>
          </w:pPr>
        </w:p>
      </w:tc>
      <w:tc>
        <w:tcPr>
          <w:tcW w:w="6340" w:type="dxa"/>
          <w:tcMar>
            <w:top w:w="0" w:type="dxa"/>
            <w:left w:w="0" w:type="dxa"/>
            <w:bottom w:w="0" w:type="dxa"/>
            <w:right w:w="0" w:type="dxa"/>
          </w:tcMar>
        </w:tcPr>
        <w:p w:rsidR="00E724D6" w:rsidRDefault="00E724D6">
          <w:pPr>
            <w:rPr>
              <w:sz w:val="2"/>
            </w:rPr>
          </w:pPr>
        </w:p>
      </w:tc>
      <w:tc>
        <w:tcPr>
          <w:tcW w:w="380" w:type="dxa"/>
          <w:tcMar>
            <w:top w:w="0" w:type="dxa"/>
            <w:left w:w="0" w:type="dxa"/>
            <w:bottom w:w="0" w:type="dxa"/>
            <w:right w:w="0" w:type="dxa"/>
          </w:tcMar>
        </w:tcPr>
        <w:p w:rsidR="00E724D6" w:rsidRDefault="00E724D6">
          <w:pPr>
            <w:rPr>
              <w:sz w:val="2"/>
            </w:rPr>
          </w:pPr>
        </w:p>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420"/>
      <w:gridCol w:w="20"/>
      <w:gridCol w:w="120"/>
      <w:gridCol w:w="80"/>
      <w:gridCol w:w="5300"/>
      <w:gridCol w:w="6340"/>
      <w:gridCol w:w="380"/>
      <w:gridCol w:w="280"/>
      <w:gridCol w:w="300"/>
      <w:gridCol w:w="200"/>
      <w:gridCol w:w="420"/>
    </w:tblGrid>
    <w:tr w:rsidR="00E724D6">
      <w:trPr>
        <w:trHeight w:hRule="exact" w:val="18"/>
      </w:trPr>
      <w:tc>
        <w:tcPr>
          <w:tcW w:w="1420" w:type="dxa"/>
          <w:shd w:val="clear" w:color="auto" w:fill="auto"/>
          <w:tcMar>
            <w:top w:w="0" w:type="dxa"/>
            <w:left w:w="0" w:type="dxa"/>
            <w:bottom w:w="0" w:type="dxa"/>
            <w:right w:w="0" w:type="dxa"/>
          </w:tcMar>
        </w:tcPr>
        <w:p w:rsidR="00E724D6" w:rsidRDefault="00E724D6">
          <w:pPr>
            <w:rPr>
              <w:sz w:val="2"/>
            </w:rPr>
          </w:pP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shd w:val="clear" w:color="auto" w:fill="auto"/>
          <w:tcMar>
            <w:top w:w="0" w:type="dxa"/>
            <w:left w:w="0" w:type="dxa"/>
            <w:bottom w:w="0" w:type="dxa"/>
            <w:right w:w="0" w:type="dxa"/>
          </w:tcMar>
        </w:tcPr>
        <w:p w:rsidR="00E724D6" w:rsidRDefault="00E724D6">
          <w:pPr>
            <w:rPr>
              <w:sz w:val="2"/>
            </w:rPr>
          </w:pP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shd w:val="clear" w:color="auto" w:fill="auto"/>
          <w:tcMar>
            <w:top w:w="0" w:type="dxa"/>
            <w:left w:w="0" w:type="dxa"/>
            <w:bottom w:w="0" w:type="dxa"/>
            <w:right w:w="0" w:type="dxa"/>
          </w:tcMar>
        </w:tcPr>
        <w:p w:rsidR="00E724D6" w:rsidRDefault="00E724D6">
          <w:pPr>
            <w:rPr>
              <w:sz w:val="2"/>
            </w:rPr>
          </w:pP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5</w:t>
          </w:r>
        </w:p>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7</w:t>
          </w:r>
        </w:p>
      </w:tc>
    </w:tr>
    <w:tr w:rsidR="00E724D6">
      <w:trPr>
        <w:trHeight w:hRule="exact" w:val="218"/>
      </w:trPr>
      <w:tc>
        <w:tcPr>
          <w:tcW w:w="14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04/03/2025</w:t>
          </w: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TX1770007_2024_2025-04-03_15-11-20.DOC</w:t>
          </w: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shd w:val="clear" w:color="auto" w:fill="auto"/>
          <w:tcMar>
            <w:top w:w="0" w:type="dxa"/>
            <w:left w:w="0" w:type="dxa"/>
            <w:bottom w:w="0" w:type="dxa"/>
            <w:right w:w="0" w:type="dxa"/>
          </w:tcMar>
        </w:tcPr>
        <w:p w:rsidR="00E724D6" w:rsidRDefault="00E724D6"/>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shd w:val="clear" w:color="auto" w:fill="auto"/>
          <w:tcMar>
            <w:top w:w="0" w:type="dxa"/>
            <w:left w:w="0" w:type="dxa"/>
            <w:bottom w:w="0" w:type="dxa"/>
            <w:right w:w="0" w:type="dxa"/>
          </w:tcMar>
        </w:tcPr>
        <w:p w:rsidR="00E724D6" w:rsidRDefault="00E724D6"/>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shd w:val="clear" w:color="auto" w:fill="auto"/>
          <w:tcMar>
            <w:top w:w="0" w:type="dxa"/>
            <w:left w:w="0" w:type="dxa"/>
            <w:bottom w:w="0" w:type="dxa"/>
            <w:right w:w="0" w:type="dxa"/>
          </w:tcMar>
        </w:tcPr>
        <w:p w:rsidR="00E724D6" w:rsidRDefault="00E724D6"/>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vMerge/>
          <w:tcMar>
            <w:top w:w="0" w:type="dxa"/>
            <w:left w:w="0" w:type="dxa"/>
            <w:bottom w:w="0" w:type="dxa"/>
            <w:right w:w="0" w:type="dxa"/>
          </w:tcMar>
        </w:tcPr>
        <w:p w:rsidR="00E724D6" w:rsidRDefault="00E724D6"/>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tcMar>
            <w:top w:w="0" w:type="dxa"/>
            <w:left w:w="0" w:type="dxa"/>
            <w:bottom w:w="0" w:type="dxa"/>
            <w:right w:w="0" w:type="dxa"/>
          </w:tcMar>
        </w:tcPr>
        <w:p w:rsidR="00E724D6" w:rsidRDefault="00E724D6">
          <w:pPr>
            <w:rPr>
              <w:sz w:val="2"/>
            </w:rPr>
          </w:pPr>
        </w:p>
      </w:tc>
      <w:tc>
        <w:tcPr>
          <w:tcW w:w="6340" w:type="dxa"/>
          <w:tcMar>
            <w:top w:w="0" w:type="dxa"/>
            <w:left w:w="0" w:type="dxa"/>
            <w:bottom w:w="0" w:type="dxa"/>
            <w:right w:w="0" w:type="dxa"/>
          </w:tcMar>
        </w:tcPr>
        <w:p w:rsidR="00E724D6" w:rsidRDefault="00E724D6">
          <w:pPr>
            <w:rPr>
              <w:sz w:val="2"/>
            </w:rPr>
          </w:pPr>
        </w:p>
      </w:tc>
      <w:tc>
        <w:tcPr>
          <w:tcW w:w="380" w:type="dxa"/>
          <w:tcMar>
            <w:top w:w="0" w:type="dxa"/>
            <w:left w:w="0" w:type="dxa"/>
            <w:bottom w:w="0" w:type="dxa"/>
            <w:right w:w="0" w:type="dxa"/>
          </w:tcMar>
        </w:tcPr>
        <w:p w:rsidR="00E724D6" w:rsidRDefault="00E724D6">
          <w:pPr>
            <w:rPr>
              <w:sz w:val="2"/>
            </w:rPr>
          </w:pPr>
        </w:p>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420"/>
      <w:gridCol w:w="20"/>
      <w:gridCol w:w="120"/>
      <w:gridCol w:w="80"/>
      <w:gridCol w:w="5300"/>
      <w:gridCol w:w="6340"/>
      <w:gridCol w:w="380"/>
      <w:gridCol w:w="280"/>
      <w:gridCol w:w="300"/>
      <w:gridCol w:w="200"/>
      <w:gridCol w:w="420"/>
    </w:tblGrid>
    <w:tr w:rsidR="00E724D6">
      <w:trPr>
        <w:trHeight w:hRule="exact" w:val="18"/>
      </w:trPr>
      <w:tc>
        <w:tcPr>
          <w:tcW w:w="1420" w:type="dxa"/>
          <w:shd w:val="clear" w:color="auto" w:fill="auto"/>
          <w:tcMar>
            <w:top w:w="0" w:type="dxa"/>
            <w:left w:w="0" w:type="dxa"/>
            <w:bottom w:w="0" w:type="dxa"/>
            <w:right w:w="0" w:type="dxa"/>
          </w:tcMar>
        </w:tcPr>
        <w:p w:rsidR="00E724D6" w:rsidRDefault="00E724D6">
          <w:pPr>
            <w:rPr>
              <w:sz w:val="2"/>
            </w:rPr>
          </w:pP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shd w:val="clear" w:color="auto" w:fill="auto"/>
          <w:tcMar>
            <w:top w:w="0" w:type="dxa"/>
            <w:left w:w="0" w:type="dxa"/>
            <w:bottom w:w="0" w:type="dxa"/>
            <w:right w:w="0" w:type="dxa"/>
          </w:tcMar>
        </w:tcPr>
        <w:p w:rsidR="00E724D6" w:rsidRDefault="00E724D6">
          <w:pPr>
            <w:rPr>
              <w:sz w:val="2"/>
            </w:rPr>
          </w:pP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shd w:val="clear" w:color="auto" w:fill="auto"/>
          <w:tcMar>
            <w:top w:w="0" w:type="dxa"/>
            <w:left w:w="0" w:type="dxa"/>
            <w:bottom w:w="0" w:type="dxa"/>
            <w:right w:w="0" w:type="dxa"/>
          </w:tcMar>
        </w:tcPr>
        <w:p w:rsidR="00E724D6" w:rsidRDefault="00E724D6">
          <w:pPr>
            <w:rPr>
              <w:sz w:val="2"/>
            </w:rPr>
          </w:pP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6</w:t>
          </w:r>
        </w:p>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7</w:t>
          </w:r>
        </w:p>
      </w:tc>
    </w:tr>
    <w:tr w:rsidR="00E724D6">
      <w:trPr>
        <w:trHeight w:hRule="exact" w:val="218"/>
      </w:trPr>
      <w:tc>
        <w:tcPr>
          <w:tcW w:w="14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04/03/2025</w:t>
          </w: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TX1770007_2024_2025-04-03_15-11-20.DOC</w:t>
          </w: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shd w:val="clear" w:color="auto" w:fill="auto"/>
          <w:tcMar>
            <w:top w:w="0" w:type="dxa"/>
            <w:left w:w="0" w:type="dxa"/>
            <w:bottom w:w="0" w:type="dxa"/>
            <w:right w:w="0" w:type="dxa"/>
          </w:tcMar>
        </w:tcPr>
        <w:p w:rsidR="00E724D6" w:rsidRDefault="00E724D6"/>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shd w:val="clear" w:color="auto" w:fill="auto"/>
          <w:tcMar>
            <w:top w:w="0" w:type="dxa"/>
            <w:left w:w="0" w:type="dxa"/>
            <w:bottom w:w="0" w:type="dxa"/>
            <w:right w:w="0" w:type="dxa"/>
          </w:tcMar>
        </w:tcPr>
        <w:p w:rsidR="00E724D6" w:rsidRDefault="00E724D6"/>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shd w:val="clear" w:color="auto" w:fill="auto"/>
          <w:tcMar>
            <w:top w:w="0" w:type="dxa"/>
            <w:left w:w="0" w:type="dxa"/>
            <w:bottom w:w="0" w:type="dxa"/>
            <w:right w:w="0" w:type="dxa"/>
          </w:tcMar>
        </w:tcPr>
        <w:p w:rsidR="00E724D6" w:rsidRDefault="00E724D6"/>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vMerge/>
          <w:tcMar>
            <w:top w:w="0" w:type="dxa"/>
            <w:left w:w="0" w:type="dxa"/>
            <w:bottom w:w="0" w:type="dxa"/>
            <w:right w:w="0" w:type="dxa"/>
          </w:tcMar>
        </w:tcPr>
        <w:p w:rsidR="00E724D6" w:rsidRDefault="00E724D6"/>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tcMar>
            <w:top w:w="0" w:type="dxa"/>
            <w:left w:w="0" w:type="dxa"/>
            <w:bottom w:w="0" w:type="dxa"/>
            <w:right w:w="0" w:type="dxa"/>
          </w:tcMar>
        </w:tcPr>
        <w:p w:rsidR="00E724D6" w:rsidRDefault="00E724D6">
          <w:pPr>
            <w:rPr>
              <w:sz w:val="2"/>
            </w:rPr>
          </w:pPr>
        </w:p>
      </w:tc>
      <w:tc>
        <w:tcPr>
          <w:tcW w:w="6340" w:type="dxa"/>
          <w:tcMar>
            <w:top w:w="0" w:type="dxa"/>
            <w:left w:w="0" w:type="dxa"/>
            <w:bottom w:w="0" w:type="dxa"/>
            <w:right w:w="0" w:type="dxa"/>
          </w:tcMar>
        </w:tcPr>
        <w:p w:rsidR="00E724D6" w:rsidRDefault="00E724D6">
          <w:pPr>
            <w:rPr>
              <w:sz w:val="2"/>
            </w:rPr>
          </w:pPr>
        </w:p>
      </w:tc>
      <w:tc>
        <w:tcPr>
          <w:tcW w:w="380" w:type="dxa"/>
          <w:tcMar>
            <w:top w:w="0" w:type="dxa"/>
            <w:left w:w="0" w:type="dxa"/>
            <w:bottom w:w="0" w:type="dxa"/>
            <w:right w:w="0" w:type="dxa"/>
          </w:tcMar>
        </w:tcPr>
        <w:p w:rsidR="00E724D6" w:rsidRDefault="00E724D6">
          <w:pPr>
            <w:rPr>
              <w:sz w:val="2"/>
            </w:rPr>
          </w:pPr>
        </w:p>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420"/>
      <w:gridCol w:w="20"/>
      <w:gridCol w:w="120"/>
      <w:gridCol w:w="80"/>
      <w:gridCol w:w="5300"/>
      <w:gridCol w:w="6340"/>
      <w:gridCol w:w="380"/>
      <w:gridCol w:w="280"/>
      <w:gridCol w:w="300"/>
      <w:gridCol w:w="200"/>
      <w:gridCol w:w="420"/>
    </w:tblGrid>
    <w:tr w:rsidR="00E724D6">
      <w:trPr>
        <w:trHeight w:hRule="exact" w:val="18"/>
      </w:trPr>
      <w:tc>
        <w:tcPr>
          <w:tcW w:w="1420" w:type="dxa"/>
          <w:shd w:val="clear" w:color="auto" w:fill="auto"/>
          <w:tcMar>
            <w:top w:w="0" w:type="dxa"/>
            <w:left w:w="0" w:type="dxa"/>
            <w:bottom w:w="0" w:type="dxa"/>
            <w:right w:w="0" w:type="dxa"/>
          </w:tcMar>
        </w:tcPr>
        <w:p w:rsidR="00E724D6" w:rsidRDefault="00E724D6">
          <w:pPr>
            <w:rPr>
              <w:sz w:val="2"/>
            </w:rPr>
          </w:pP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shd w:val="clear" w:color="auto" w:fill="auto"/>
          <w:tcMar>
            <w:top w:w="0" w:type="dxa"/>
            <w:left w:w="0" w:type="dxa"/>
            <w:bottom w:w="0" w:type="dxa"/>
            <w:right w:w="0" w:type="dxa"/>
          </w:tcMar>
        </w:tcPr>
        <w:p w:rsidR="00E724D6" w:rsidRDefault="00E724D6">
          <w:pPr>
            <w:rPr>
              <w:sz w:val="2"/>
            </w:rPr>
          </w:pP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shd w:val="clear" w:color="auto" w:fill="auto"/>
          <w:tcMar>
            <w:top w:w="0" w:type="dxa"/>
            <w:left w:w="0" w:type="dxa"/>
            <w:bottom w:w="0" w:type="dxa"/>
            <w:right w:w="0" w:type="dxa"/>
          </w:tcMar>
        </w:tcPr>
        <w:p w:rsidR="00E724D6" w:rsidRDefault="00E724D6">
          <w:pPr>
            <w:rPr>
              <w:sz w:val="2"/>
            </w:rPr>
          </w:pP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7</w:t>
          </w:r>
        </w:p>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val="restart"/>
          <w:shd w:val="clear" w:color="auto" w:fill="auto"/>
          <w:tcMar>
            <w:top w:w="0" w:type="dxa"/>
            <w:left w:w="0" w:type="dxa"/>
            <w:bottom w:w="0" w:type="dxa"/>
            <w:right w:w="0" w:type="dxa"/>
          </w:tcMar>
        </w:tcPr>
        <w:p w:rsidR="00E724D6" w:rsidRDefault="00DE2D48">
          <w:pPr>
            <w:jc w:val="center"/>
          </w:pPr>
          <w:r>
            <w:rPr>
              <w:rFonts w:ascii="SansSerif" w:eastAsia="SansSerif" w:hAnsi="SansSerif" w:cs="SansSerif"/>
              <w:color w:val="000000"/>
              <w:sz w:val="20"/>
            </w:rPr>
            <w:t>7</w:t>
          </w:r>
        </w:p>
      </w:tc>
    </w:tr>
    <w:tr w:rsidR="00E724D6">
      <w:trPr>
        <w:trHeight w:hRule="exact" w:val="218"/>
      </w:trPr>
      <w:tc>
        <w:tcPr>
          <w:tcW w:w="14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04/03/2025</w:t>
          </w:r>
        </w:p>
      </w:tc>
      <w:tc>
        <w:tcPr>
          <w:tcW w:w="20" w:type="dxa"/>
          <w:shd w:val="clear" w:color="auto" w:fill="auto"/>
          <w:tcMar>
            <w:top w:w="0" w:type="dxa"/>
            <w:left w:w="0" w:type="dxa"/>
            <w:bottom w:w="0" w:type="dxa"/>
            <w:right w:w="0" w:type="dxa"/>
          </w:tcMar>
        </w:tcPr>
        <w:p w:rsidR="00E724D6" w:rsidRDefault="00E724D6">
          <w:pPr>
            <w:rPr>
              <w:sz w:val="2"/>
            </w:rPr>
          </w:pPr>
        </w:p>
      </w:tc>
      <w:tc>
        <w:tcPr>
          <w:tcW w:w="12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rsidR="00E724D6" w:rsidRDefault="00E724D6">
          <w:pPr>
            <w:rPr>
              <w:sz w:val="2"/>
            </w:rPr>
          </w:pPr>
        </w:p>
      </w:tc>
      <w:tc>
        <w:tcPr>
          <w:tcW w:w="5300" w:type="dxa"/>
          <w:vMerge w:val="restart"/>
          <w:shd w:val="clear" w:color="auto" w:fill="auto"/>
          <w:tcMar>
            <w:top w:w="0" w:type="dxa"/>
            <w:left w:w="0" w:type="dxa"/>
            <w:bottom w:w="0" w:type="dxa"/>
            <w:right w:w="0" w:type="dxa"/>
          </w:tcMar>
        </w:tcPr>
        <w:p w:rsidR="00E724D6" w:rsidRDefault="00DE2D48">
          <w:r>
            <w:rPr>
              <w:rFonts w:ascii="SansSerif" w:eastAsia="SansSerif" w:hAnsi="SansSerif" w:cs="SansSerif"/>
              <w:color w:val="000000"/>
              <w:sz w:val="20"/>
            </w:rPr>
            <w:t>TX1770007_2024_2025-04-03_15-11-20.DOC</w:t>
          </w:r>
        </w:p>
      </w:tc>
      <w:tc>
        <w:tcPr>
          <w:tcW w:w="6340" w:type="dxa"/>
          <w:shd w:val="clear" w:color="auto" w:fill="auto"/>
          <w:tcMar>
            <w:top w:w="0" w:type="dxa"/>
            <w:left w:w="0" w:type="dxa"/>
            <w:bottom w:w="0" w:type="dxa"/>
            <w:right w:w="0" w:type="dxa"/>
          </w:tcMar>
        </w:tcPr>
        <w:p w:rsidR="00E724D6" w:rsidRDefault="00E724D6">
          <w:pPr>
            <w:rPr>
              <w:sz w:val="2"/>
            </w:rPr>
          </w:pPr>
        </w:p>
      </w:tc>
      <w:tc>
        <w:tcPr>
          <w:tcW w:w="380" w:type="dxa"/>
          <w:vMerge/>
          <w:shd w:val="clear" w:color="auto" w:fill="auto"/>
          <w:tcMar>
            <w:top w:w="0" w:type="dxa"/>
            <w:left w:w="0" w:type="dxa"/>
            <w:bottom w:w="0" w:type="dxa"/>
            <w:right w:w="0" w:type="dxa"/>
          </w:tcMar>
        </w:tcPr>
        <w:p w:rsidR="00E724D6" w:rsidRDefault="00E724D6"/>
      </w:tc>
      <w:tc>
        <w:tcPr>
          <w:tcW w:w="280" w:type="dxa"/>
          <w:shd w:val="clear" w:color="auto" w:fill="auto"/>
          <w:tcMar>
            <w:top w:w="0" w:type="dxa"/>
            <w:left w:w="0" w:type="dxa"/>
            <w:bottom w:w="0" w:type="dxa"/>
            <w:right w:w="0" w:type="dxa"/>
          </w:tcMar>
        </w:tcPr>
        <w:p w:rsidR="00E724D6" w:rsidRDefault="00E724D6">
          <w:pPr>
            <w:rPr>
              <w:sz w:val="2"/>
            </w:rPr>
          </w:pPr>
        </w:p>
      </w:tc>
      <w:tc>
        <w:tcPr>
          <w:tcW w:w="300" w:type="dxa"/>
          <w:vMerge/>
          <w:shd w:val="clear" w:color="auto" w:fill="auto"/>
          <w:tcMar>
            <w:top w:w="0" w:type="dxa"/>
            <w:left w:w="0" w:type="dxa"/>
            <w:bottom w:w="0" w:type="dxa"/>
            <w:right w:w="0" w:type="dxa"/>
          </w:tcMar>
        </w:tcPr>
        <w:p w:rsidR="00E724D6" w:rsidRDefault="00E724D6"/>
      </w:tc>
      <w:tc>
        <w:tcPr>
          <w:tcW w:w="200" w:type="dxa"/>
          <w:shd w:val="clear" w:color="auto" w:fill="auto"/>
          <w:tcMar>
            <w:top w:w="0" w:type="dxa"/>
            <w:left w:w="0" w:type="dxa"/>
            <w:bottom w:w="0" w:type="dxa"/>
            <w:right w:w="0" w:type="dxa"/>
          </w:tcMar>
        </w:tcPr>
        <w:p w:rsidR="00E724D6" w:rsidRDefault="00E724D6">
          <w:pPr>
            <w:rPr>
              <w:sz w:val="2"/>
            </w:rPr>
          </w:pPr>
        </w:p>
      </w:tc>
      <w:tc>
        <w:tcPr>
          <w:tcW w:w="420" w:type="dxa"/>
          <w:vMerge/>
          <w:shd w:val="clear" w:color="auto" w:fill="auto"/>
          <w:tcMar>
            <w:top w:w="0" w:type="dxa"/>
            <w:left w:w="0" w:type="dxa"/>
            <w:bottom w:w="0" w:type="dxa"/>
            <w:right w:w="0" w:type="dxa"/>
          </w:tcMar>
        </w:tcPr>
        <w:p w:rsidR="00E724D6" w:rsidRDefault="00E724D6"/>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vMerge/>
          <w:tcMar>
            <w:top w:w="0" w:type="dxa"/>
            <w:left w:w="0" w:type="dxa"/>
            <w:bottom w:w="0" w:type="dxa"/>
            <w:right w:w="0" w:type="dxa"/>
          </w:tcMar>
        </w:tcPr>
        <w:p w:rsidR="00E724D6" w:rsidRDefault="00E724D6"/>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vMerge/>
          <w:tcMar>
            <w:top w:w="0" w:type="dxa"/>
            <w:left w:w="0" w:type="dxa"/>
            <w:bottom w:w="0" w:type="dxa"/>
            <w:right w:w="0" w:type="dxa"/>
          </w:tcMar>
        </w:tcPr>
        <w:p w:rsidR="00E724D6" w:rsidRDefault="00E724D6"/>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rPr>
        <w:trHeight w:hRule="exact" w:val="18"/>
      </w:trPr>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vMerge/>
          <w:tcMar>
            <w:top w:w="0" w:type="dxa"/>
            <w:left w:w="0" w:type="dxa"/>
            <w:bottom w:w="0" w:type="dxa"/>
            <w:right w:w="0" w:type="dxa"/>
          </w:tcMar>
        </w:tcPr>
        <w:p w:rsidR="00E724D6" w:rsidRDefault="00E724D6"/>
      </w:tc>
      <w:tc>
        <w:tcPr>
          <w:tcW w:w="6340" w:type="dxa"/>
          <w:tcMar>
            <w:top w:w="0" w:type="dxa"/>
            <w:left w:w="0" w:type="dxa"/>
            <w:bottom w:w="0" w:type="dxa"/>
            <w:right w:w="0" w:type="dxa"/>
          </w:tcMar>
        </w:tcPr>
        <w:p w:rsidR="00E724D6" w:rsidRDefault="00E724D6">
          <w:pPr>
            <w:rPr>
              <w:sz w:val="2"/>
            </w:rPr>
          </w:pPr>
        </w:p>
      </w:tc>
      <w:tc>
        <w:tcPr>
          <w:tcW w:w="380" w:type="dxa"/>
          <w:vMerge/>
          <w:tcMar>
            <w:top w:w="0" w:type="dxa"/>
            <w:left w:w="0" w:type="dxa"/>
            <w:bottom w:w="0" w:type="dxa"/>
            <w:right w:w="0" w:type="dxa"/>
          </w:tcMar>
        </w:tcPr>
        <w:p w:rsidR="00E724D6" w:rsidRDefault="00E724D6"/>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r w:rsidR="00E724D6">
      <w:tc>
        <w:tcPr>
          <w:tcW w:w="1420" w:type="dxa"/>
          <w:vMerge/>
          <w:tcMar>
            <w:top w:w="0" w:type="dxa"/>
            <w:left w:w="0" w:type="dxa"/>
            <w:bottom w:w="0" w:type="dxa"/>
            <w:right w:w="0" w:type="dxa"/>
          </w:tcMar>
        </w:tcPr>
        <w:p w:rsidR="00E724D6" w:rsidRDefault="00E724D6"/>
      </w:tc>
      <w:tc>
        <w:tcPr>
          <w:tcW w:w="20" w:type="dxa"/>
          <w:tcMar>
            <w:top w:w="0" w:type="dxa"/>
            <w:left w:w="0" w:type="dxa"/>
            <w:bottom w:w="0" w:type="dxa"/>
            <w:right w:w="0" w:type="dxa"/>
          </w:tcMar>
        </w:tcPr>
        <w:p w:rsidR="00E724D6" w:rsidRDefault="00E724D6">
          <w:pPr>
            <w:rPr>
              <w:sz w:val="2"/>
            </w:rPr>
          </w:pPr>
        </w:p>
      </w:tc>
      <w:tc>
        <w:tcPr>
          <w:tcW w:w="120" w:type="dxa"/>
          <w:tcMar>
            <w:top w:w="0" w:type="dxa"/>
            <w:left w:w="0" w:type="dxa"/>
            <w:bottom w:w="0" w:type="dxa"/>
            <w:right w:w="0" w:type="dxa"/>
          </w:tcMar>
        </w:tcPr>
        <w:p w:rsidR="00E724D6" w:rsidRDefault="00E724D6">
          <w:pPr>
            <w:rPr>
              <w:sz w:val="2"/>
            </w:rPr>
          </w:pPr>
        </w:p>
      </w:tc>
      <w:tc>
        <w:tcPr>
          <w:tcW w:w="80" w:type="dxa"/>
          <w:tcMar>
            <w:top w:w="0" w:type="dxa"/>
            <w:left w:w="0" w:type="dxa"/>
            <w:bottom w:w="0" w:type="dxa"/>
            <w:right w:w="0" w:type="dxa"/>
          </w:tcMar>
        </w:tcPr>
        <w:p w:rsidR="00E724D6" w:rsidRDefault="00E724D6">
          <w:pPr>
            <w:rPr>
              <w:sz w:val="2"/>
            </w:rPr>
          </w:pPr>
        </w:p>
      </w:tc>
      <w:tc>
        <w:tcPr>
          <w:tcW w:w="5300" w:type="dxa"/>
          <w:tcMar>
            <w:top w:w="0" w:type="dxa"/>
            <w:left w:w="0" w:type="dxa"/>
            <w:bottom w:w="0" w:type="dxa"/>
            <w:right w:w="0" w:type="dxa"/>
          </w:tcMar>
        </w:tcPr>
        <w:p w:rsidR="00E724D6" w:rsidRDefault="00E724D6">
          <w:pPr>
            <w:rPr>
              <w:sz w:val="2"/>
            </w:rPr>
          </w:pPr>
        </w:p>
      </w:tc>
      <w:tc>
        <w:tcPr>
          <w:tcW w:w="6340" w:type="dxa"/>
          <w:tcMar>
            <w:top w:w="0" w:type="dxa"/>
            <w:left w:w="0" w:type="dxa"/>
            <w:bottom w:w="0" w:type="dxa"/>
            <w:right w:w="0" w:type="dxa"/>
          </w:tcMar>
        </w:tcPr>
        <w:p w:rsidR="00E724D6" w:rsidRDefault="00E724D6">
          <w:pPr>
            <w:rPr>
              <w:sz w:val="2"/>
            </w:rPr>
          </w:pPr>
        </w:p>
      </w:tc>
      <w:tc>
        <w:tcPr>
          <w:tcW w:w="380" w:type="dxa"/>
          <w:tcMar>
            <w:top w:w="0" w:type="dxa"/>
            <w:left w:w="0" w:type="dxa"/>
            <w:bottom w:w="0" w:type="dxa"/>
            <w:right w:w="0" w:type="dxa"/>
          </w:tcMar>
        </w:tcPr>
        <w:p w:rsidR="00E724D6" w:rsidRDefault="00E724D6">
          <w:pPr>
            <w:rPr>
              <w:sz w:val="2"/>
            </w:rPr>
          </w:pPr>
        </w:p>
      </w:tc>
      <w:tc>
        <w:tcPr>
          <w:tcW w:w="280" w:type="dxa"/>
          <w:tcMar>
            <w:top w:w="0" w:type="dxa"/>
            <w:left w:w="0" w:type="dxa"/>
            <w:bottom w:w="0" w:type="dxa"/>
            <w:right w:w="0" w:type="dxa"/>
          </w:tcMar>
        </w:tcPr>
        <w:p w:rsidR="00E724D6" w:rsidRDefault="00E724D6">
          <w:pPr>
            <w:rPr>
              <w:sz w:val="2"/>
            </w:rPr>
          </w:pPr>
        </w:p>
      </w:tc>
      <w:tc>
        <w:tcPr>
          <w:tcW w:w="300" w:type="dxa"/>
          <w:tcMar>
            <w:top w:w="0" w:type="dxa"/>
            <w:left w:w="0" w:type="dxa"/>
            <w:bottom w:w="0" w:type="dxa"/>
            <w:right w:w="0" w:type="dxa"/>
          </w:tcMar>
        </w:tcPr>
        <w:p w:rsidR="00E724D6" w:rsidRDefault="00E724D6">
          <w:pPr>
            <w:rPr>
              <w:sz w:val="2"/>
            </w:rPr>
          </w:pPr>
        </w:p>
      </w:tc>
      <w:tc>
        <w:tcPr>
          <w:tcW w:w="200" w:type="dxa"/>
          <w:tcMar>
            <w:top w:w="0" w:type="dxa"/>
            <w:left w:w="0" w:type="dxa"/>
            <w:bottom w:w="0" w:type="dxa"/>
            <w:right w:w="0" w:type="dxa"/>
          </w:tcMar>
        </w:tcPr>
        <w:p w:rsidR="00E724D6" w:rsidRDefault="00E724D6">
          <w:pPr>
            <w:rPr>
              <w:sz w:val="2"/>
            </w:rPr>
          </w:pPr>
        </w:p>
      </w:tc>
      <w:tc>
        <w:tcPr>
          <w:tcW w:w="420" w:type="dxa"/>
          <w:tcMar>
            <w:top w:w="0" w:type="dxa"/>
            <w:left w:w="0" w:type="dxa"/>
            <w:bottom w:w="0" w:type="dxa"/>
            <w:right w:w="0" w:type="dxa"/>
          </w:tcMar>
        </w:tcPr>
        <w:p w:rsidR="00E724D6" w:rsidRDefault="00E724D6">
          <w:pPr>
            <w:rPr>
              <w:sz w:val="2"/>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F19" w:rsidRDefault="005A3F19">
      <w:r>
        <w:separator/>
      </w:r>
    </w:p>
  </w:footnote>
  <w:footnote w:type="continuationSeparator" w:id="0">
    <w:p w:rsidR="005A3F19" w:rsidRDefault="005A3F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7B3E"/>
    <w:rsid w:val="00300B27"/>
    <w:rsid w:val="005A3F19"/>
    <w:rsid w:val="006978F1"/>
    <w:rsid w:val="008A35AC"/>
    <w:rsid w:val="008E0BB1"/>
    <w:rsid w:val="00910DF5"/>
    <w:rsid w:val="00A77B3E"/>
    <w:rsid w:val="00C93C18"/>
    <w:rsid w:val="00DE2D48"/>
    <w:rsid w:val="00E13CB8"/>
    <w:rsid w:val="00E724D6"/>
    <w:rsid w:val="00F07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4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Ragland</dc:creator>
  <cp:lastModifiedBy>Shelly Ragland</cp:lastModifiedBy>
  <cp:revision>6</cp:revision>
  <cp:lastPrinted>2025-04-23T20:21:00Z</cp:lastPrinted>
  <dcterms:created xsi:type="dcterms:W3CDTF">2025-04-03T20:22:00Z</dcterms:created>
  <dcterms:modified xsi:type="dcterms:W3CDTF">2025-04-23T20:22:00Z</dcterms:modified>
</cp:coreProperties>
</file>